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3D98" w14:textId="77777777" w:rsidR="000F2A01" w:rsidRPr="005E5760" w:rsidRDefault="000F2A01" w:rsidP="000F2A01">
      <w:pPr>
        <w:jc w:val="center"/>
        <w:rPr>
          <w:b/>
          <w:sz w:val="30"/>
          <w:szCs w:val="30"/>
        </w:rPr>
      </w:pPr>
      <w:r w:rsidRPr="005E5760">
        <w:rPr>
          <w:b/>
          <w:sz w:val="30"/>
          <w:szCs w:val="30"/>
        </w:rPr>
        <w:t xml:space="preserve">INSTRUCTIONS FOR COMPLETING </w:t>
      </w:r>
    </w:p>
    <w:p w14:paraId="4F2DA604" w14:textId="2DEE51DC" w:rsidR="000F2A01" w:rsidRDefault="00920FE0" w:rsidP="000F2A01">
      <w:pPr>
        <w:jc w:val="center"/>
        <w:rPr>
          <w:b/>
          <w:sz w:val="30"/>
          <w:szCs w:val="30"/>
        </w:rPr>
      </w:pPr>
      <w:r>
        <w:rPr>
          <w:b/>
          <w:sz w:val="30"/>
          <w:szCs w:val="30"/>
        </w:rPr>
        <w:t xml:space="preserve">THE </w:t>
      </w:r>
      <w:r w:rsidR="00D94C69">
        <w:rPr>
          <w:b/>
          <w:sz w:val="30"/>
          <w:szCs w:val="30"/>
        </w:rPr>
        <w:t>FY-202</w:t>
      </w:r>
      <w:r w:rsidR="00FE7188">
        <w:rPr>
          <w:b/>
          <w:sz w:val="30"/>
          <w:szCs w:val="30"/>
        </w:rPr>
        <w:t>6</w:t>
      </w:r>
      <w:r w:rsidR="000F2A01">
        <w:rPr>
          <w:b/>
          <w:sz w:val="30"/>
          <w:szCs w:val="30"/>
        </w:rPr>
        <w:t xml:space="preserve"> </w:t>
      </w:r>
      <w:r w:rsidR="000F2A01" w:rsidRPr="005E5760">
        <w:rPr>
          <w:b/>
          <w:sz w:val="30"/>
          <w:szCs w:val="30"/>
        </w:rPr>
        <w:t xml:space="preserve">PROGRAM OUTCOME EARNINGS </w:t>
      </w:r>
      <w:r w:rsidR="000F2A01">
        <w:rPr>
          <w:b/>
          <w:sz w:val="30"/>
          <w:szCs w:val="30"/>
        </w:rPr>
        <w:t xml:space="preserve">PLAN </w:t>
      </w:r>
    </w:p>
    <w:p w14:paraId="2546D154" w14:textId="77777777" w:rsidR="007000D8" w:rsidRPr="005E5760" w:rsidRDefault="007000D8" w:rsidP="000F2A01">
      <w:pPr>
        <w:jc w:val="center"/>
        <w:rPr>
          <w:b/>
          <w:sz w:val="30"/>
          <w:szCs w:val="30"/>
        </w:rPr>
      </w:pPr>
      <w:r>
        <w:rPr>
          <w:b/>
          <w:sz w:val="30"/>
          <w:szCs w:val="30"/>
        </w:rPr>
        <w:t>(SCOPE OF WORK)</w:t>
      </w:r>
    </w:p>
    <w:p w14:paraId="28D9503E" w14:textId="77777777" w:rsidR="000F2A01" w:rsidRDefault="000F2A01" w:rsidP="000F2A01">
      <w:pPr>
        <w:jc w:val="both"/>
        <w:rPr>
          <w:b/>
          <w:sz w:val="32"/>
          <w:szCs w:val="32"/>
        </w:rPr>
      </w:pPr>
    </w:p>
    <w:p w14:paraId="33E8345D" w14:textId="77777777" w:rsidR="000F2A01" w:rsidRDefault="000F2A01" w:rsidP="000F2A01">
      <w:pPr>
        <w:jc w:val="both"/>
      </w:pPr>
      <w:r>
        <w:rPr>
          <w:b/>
          <w:u w:val="single"/>
        </w:rPr>
        <w:t>Reference Documents</w:t>
      </w:r>
    </w:p>
    <w:p w14:paraId="6E2DA574" w14:textId="77777777" w:rsidR="000F2A01" w:rsidRDefault="000F2A01" w:rsidP="000F2A01">
      <w:pPr>
        <w:jc w:val="both"/>
      </w:pPr>
    </w:p>
    <w:p w14:paraId="683152E4" w14:textId="77777777" w:rsidR="000F2A01" w:rsidRDefault="000F2A01" w:rsidP="000F2A01">
      <w:pPr>
        <w:jc w:val="both"/>
      </w:pPr>
      <w:r>
        <w:t>To understand and to use the document, the following reference materials are necessary:</w:t>
      </w:r>
    </w:p>
    <w:p w14:paraId="4745E97E" w14:textId="77777777" w:rsidR="000F2A01" w:rsidRDefault="000F2A01" w:rsidP="000F2A01">
      <w:pPr>
        <w:jc w:val="both"/>
      </w:pPr>
    </w:p>
    <w:p w14:paraId="601B597E" w14:textId="77777777" w:rsidR="00084013" w:rsidRDefault="00084013" w:rsidP="00A66D7A">
      <w:pPr>
        <w:tabs>
          <w:tab w:val="left" w:pos="720"/>
        </w:tabs>
        <w:ind w:left="720" w:hanging="360"/>
        <w:jc w:val="both"/>
      </w:pPr>
      <w:r>
        <w:sym w:font="Symbol" w:char="F0B7"/>
      </w:r>
      <w:r>
        <w:tab/>
        <w:t>Microsof</w:t>
      </w:r>
      <w:r w:rsidR="00D94C69">
        <w:t>t Excel Spreadsheet “UPO FY-</w:t>
      </w:r>
      <w:r w:rsidR="007000D8">
        <w:t>202</w:t>
      </w:r>
      <w:r w:rsidR="00FC61F1">
        <w:t>6</w:t>
      </w:r>
      <w:r>
        <w:t xml:space="preserve"> Program Outcome Earnings Plan”</w:t>
      </w:r>
    </w:p>
    <w:p w14:paraId="144524FF" w14:textId="77777777" w:rsidR="000F2A01" w:rsidRDefault="000F2A01" w:rsidP="000F2A01">
      <w:pPr>
        <w:jc w:val="both"/>
      </w:pPr>
    </w:p>
    <w:p w14:paraId="3BA90588" w14:textId="77777777" w:rsidR="000F2A01" w:rsidRDefault="000F2A01" w:rsidP="000F2A01">
      <w:pPr>
        <w:jc w:val="both"/>
        <w:rPr>
          <w:b/>
          <w:u w:val="single"/>
        </w:rPr>
      </w:pPr>
      <w:r>
        <w:rPr>
          <w:b/>
          <w:u w:val="single"/>
        </w:rPr>
        <w:t>Purpose of Program Outcome Earnings Plan</w:t>
      </w:r>
      <w:r w:rsidR="007000D8">
        <w:rPr>
          <w:b/>
          <w:u w:val="single"/>
        </w:rPr>
        <w:t xml:space="preserve"> or Scope of Work</w:t>
      </w:r>
    </w:p>
    <w:p w14:paraId="5E460367" w14:textId="77777777" w:rsidR="000F2A01" w:rsidRDefault="000F2A01" w:rsidP="000F2A01">
      <w:pPr>
        <w:jc w:val="both"/>
        <w:rPr>
          <w:b/>
          <w:u w:val="single"/>
        </w:rPr>
      </w:pPr>
    </w:p>
    <w:p w14:paraId="3EFD6DD2" w14:textId="77777777" w:rsidR="00A0042B" w:rsidRDefault="000F2A01" w:rsidP="006D179F">
      <w:pPr>
        <w:spacing w:after="240"/>
        <w:jc w:val="both"/>
      </w:pPr>
      <w:r>
        <w:t xml:space="preserve">The Excel spreadsheet is to be used to plan and document the </w:t>
      </w:r>
      <w:r w:rsidR="00DC0CE4">
        <w:t>FY-</w:t>
      </w:r>
      <w:r w:rsidR="007000D8">
        <w:t>202</w:t>
      </w:r>
      <w:r w:rsidR="00FC61F1">
        <w:t>6</w:t>
      </w:r>
      <w:r>
        <w:t xml:space="preserve"> performance. The purpose of the Program Outcome Earnings Plan is to:</w:t>
      </w:r>
    </w:p>
    <w:p w14:paraId="1B6ADE3E" w14:textId="77777777" w:rsidR="000F2A01" w:rsidRDefault="000F2A01" w:rsidP="000F2A01">
      <w:pPr>
        <w:tabs>
          <w:tab w:val="left" w:pos="720"/>
        </w:tabs>
        <w:ind w:left="720" w:hanging="360"/>
        <w:jc w:val="both"/>
      </w:pPr>
      <w:r>
        <w:sym w:font="Symbol" w:char="F0B7"/>
      </w:r>
      <w:r>
        <w:tab/>
        <w:t xml:space="preserve">Align UPO’s service delivery system to meet the reporting requirements dictated by the </w:t>
      </w:r>
      <w:r w:rsidR="00D94C69">
        <w:t xml:space="preserve">Federal </w:t>
      </w:r>
      <w:r>
        <w:t xml:space="preserve">National Performance </w:t>
      </w:r>
      <w:r w:rsidR="007000D8">
        <w:t>Indicators.</w:t>
      </w:r>
      <w:r>
        <w:t xml:space="preserve"> </w:t>
      </w:r>
    </w:p>
    <w:p w14:paraId="6DDCB8E7" w14:textId="77777777" w:rsidR="000F2A01" w:rsidRDefault="000F2A01" w:rsidP="000F2A01">
      <w:pPr>
        <w:tabs>
          <w:tab w:val="left" w:pos="720"/>
        </w:tabs>
        <w:spacing w:before="120"/>
        <w:ind w:left="720" w:hanging="360"/>
        <w:jc w:val="both"/>
      </w:pPr>
      <w:r>
        <w:sym w:font="Symbol" w:char="F0B7"/>
      </w:r>
      <w:r>
        <w:tab/>
        <w:t>Enhance and/or improve program performance leading to better outcomes for the individuals and families we serve; and</w:t>
      </w:r>
    </w:p>
    <w:p w14:paraId="47AE6197" w14:textId="77777777" w:rsidR="000F2A01" w:rsidRDefault="000F2A01" w:rsidP="000F2A01">
      <w:pPr>
        <w:tabs>
          <w:tab w:val="left" w:pos="720"/>
        </w:tabs>
        <w:spacing w:before="120"/>
        <w:ind w:left="720" w:hanging="360"/>
        <w:jc w:val="both"/>
      </w:pPr>
      <w:r>
        <w:sym w:font="Symbol" w:char="F0B7"/>
      </w:r>
      <w:r>
        <w:tab/>
        <w:t>Establish pay rates for those outcomes</w:t>
      </w:r>
      <w:r w:rsidR="00D94C69">
        <w:t xml:space="preserve"> and services</w:t>
      </w:r>
      <w:r>
        <w:t xml:space="preserve">. </w:t>
      </w:r>
    </w:p>
    <w:p w14:paraId="07E2B873" w14:textId="77777777" w:rsidR="000F2A01" w:rsidRPr="00CC2591" w:rsidRDefault="000F2A01" w:rsidP="000F2A01">
      <w:pPr>
        <w:jc w:val="both"/>
      </w:pPr>
    </w:p>
    <w:p w14:paraId="1FCAB80C" w14:textId="77777777" w:rsidR="000F2A01" w:rsidRPr="00B505BD" w:rsidRDefault="000F2A01" w:rsidP="000F2A01">
      <w:pPr>
        <w:jc w:val="both"/>
        <w:rPr>
          <w:u w:val="single"/>
        </w:rPr>
      </w:pPr>
      <w:r w:rsidRPr="00B505BD">
        <w:rPr>
          <w:b/>
          <w:u w:val="single"/>
        </w:rPr>
        <w:t>Planning</w:t>
      </w:r>
    </w:p>
    <w:p w14:paraId="3F03548A" w14:textId="77777777" w:rsidR="000F2A01" w:rsidRDefault="000F2A01" w:rsidP="000F2A01">
      <w:pPr>
        <w:jc w:val="both"/>
      </w:pPr>
    </w:p>
    <w:p w14:paraId="7DCF041A" w14:textId="77777777" w:rsidR="000F2A01" w:rsidRDefault="000F2A01" w:rsidP="007000D8">
      <w:pPr>
        <w:spacing w:after="120" w:line="276" w:lineRule="auto"/>
        <w:jc w:val="both"/>
        <w:rPr>
          <w:i/>
        </w:rPr>
      </w:pPr>
      <w:r>
        <w:t>The Excel spreadsheet is to be</w:t>
      </w:r>
      <w:r w:rsidR="00E752A7">
        <w:t xml:space="preserve"> used to plan and document </w:t>
      </w:r>
      <w:r w:rsidR="00DC0CE4">
        <w:t>FY-</w:t>
      </w:r>
      <w:r w:rsidR="007000D8">
        <w:t>20</w:t>
      </w:r>
      <w:r w:rsidR="00FC61F1">
        <w:t>26</w:t>
      </w:r>
      <w:r>
        <w:t xml:space="preserve"> service delivery. </w:t>
      </w:r>
      <w:r w:rsidR="00EB7DF8">
        <w:t>Although t</w:t>
      </w:r>
      <w:r w:rsidR="008A48CE">
        <w:t xml:space="preserve">here are </w:t>
      </w:r>
      <w:r w:rsidR="00DC0CE4">
        <w:t xml:space="preserve">three </w:t>
      </w:r>
      <w:r w:rsidR="008A48CE">
        <w:t>National Goals i</w:t>
      </w:r>
      <w:r w:rsidR="007C57AC">
        <w:t xml:space="preserve">n </w:t>
      </w:r>
      <w:r w:rsidR="00DC0CE4">
        <w:t>FY-</w:t>
      </w:r>
      <w:r w:rsidR="007000D8">
        <w:t>202</w:t>
      </w:r>
      <w:r w:rsidR="00FC61F1">
        <w:t>6</w:t>
      </w:r>
      <w:r w:rsidR="00EB7DF8">
        <w:t>, the Program Outcome Earning Plan will address two in terms of modules.</w:t>
      </w:r>
      <w:r w:rsidR="00107238">
        <w:t xml:space="preserve"> Module 4 </w:t>
      </w:r>
      <w:r w:rsidR="00DC0CE4">
        <w:rPr>
          <w:i/>
        </w:rPr>
        <w:t>–</w:t>
      </w:r>
      <w:r w:rsidR="008C2D4D" w:rsidRPr="00E041AC">
        <w:rPr>
          <w:i/>
        </w:rPr>
        <w:t xml:space="preserve"> </w:t>
      </w:r>
      <w:r w:rsidR="00107238">
        <w:rPr>
          <w:i/>
        </w:rPr>
        <w:t>Individuals and F</w:t>
      </w:r>
      <w:r w:rsidR="00DC0CE4">
        <w:rPr>
          <w:i/>
        </w:rPr>
        <w:t>amil</w:t>
      </w:r>
      <w:r w:rsidR="0098393E">
        <w:rPr>
          <w:i/>
        </w:rPr>
        <w:t>y</w:t>
      </w:r>
      <w:r w:rsidR="00DC0CE4">
        <w:rPr>
          <w:i/>
        </w:rPr>
        <w:t xml:space="preserve"> </w:t>
      </w:r>
      <w:r w:rsidR="00107238">
        <w:rPr>
          <w:i/>
        </w:rPr>
        <w:t>Level</w:t>
      </w:r>
      <w:r w:rsidR="002E176D">
        <w:t>;</w:t>
      </w:r>
      <w:r w:rsidR="00107238">
        <w:t xml:space="preserve"> and Module 2</w:t>
      </w:r>
      <w:r w:rsidR="008C2D4D">
        <w:t xml:space="preserve"> </w:t>
      </w:r>
      <w:r w:rsidR="00DC0CE4">
        <w:t>–</w:t>
      </w:r>
      <w:r w:rsidR="00107238">
        <w:t xml:space="preserve"> </w:t>
      </w:r>
      <w:r w:rsidR="00DC0CE4">
        <w:rPr>
          <w:i/>
        </w:rPr>
        <w:t>C</w:t>
      </w:r>
      <w:r w:rsidR="00107238">
        <w:rPr>
          <w:i/>
        </w:rPr>
        <w:t xml:space="preserve">SBG Eligible Entity </w:t>
      </w:r>
      <w:r w:rsidR="00FA1C9D">
        <w:rPr>
          <w:i/>
        </w:rPr>
        <w:t>Expenditures, Capacity</w:t>
      </w:r>
      <w:r w:rsidR="00107238">
        <w:rPr>
          <w:i/>
        </w:rPr>
        <w:t>, and Resources.</w:t>
      </w:r>
    </w:p>
    <w:p w14:paraId="09DD4EB6" w14:textId="77777777" w:rsidR="00355B3D" w:rsidRDefault="00355B3D" w:rsidP="00355B3D">
      <w:pPr>
        <w:tabs>
          <w:tab w:val="left" w:pos="417"/>
        </w:tabs>
        <w:jc w:val="both"/>
      </w:pPr>
      <w:r>
        <w:t xml:space="preserve">Module 4 - </w:t>
      </w:r>
      <w:r w:rsidRPr="00A66D7A">
        <w:t xml:space="preserve">Individuals and families </w:t>
      </w:r>
      <w:r>
        <w:t>Level including the following areas:</w:t>
      </w:r>
    </w:p>
    <w:p w14:paraId="0A2159F0" w14:textId="77777777" w:rsidR="00355B3D" w:rsidRDefault="00355B3D" w:rsidP="00355B3D">
      <w:pPr>
        <w:pStyle w:val="ListParagraph"/>
        <w:numPr>
          <w:ilvl w:val="0"/>
          <w:numId w:val="18"/>
        </w:numPr>
        <w:tabs>
          <w:tab w:val="left" w:pos="417"/>
        </w:tabs>
        <w:jc w:val="both"/>
      </w:pPr>
      <w:r>
        <w:t xml:space="preserve">Education and Cognitive Development </w:t>
      </w:r>
      <w:r w:rsidR="0098393E">
        <w:t>Services.</w:t>
      </w:r>
    </w:p>
    <w:p w14:paraId="3C83FA0B" w14:textId="77777777" w:rsidR="00355B3D" w:rsidRDefault="00355B3D" w:rsidP="001008E7">
      <w:pPr>
        <w:pStyle w:val="ListParagraph"/>
        <w:numPr>
          <w:ilvl w:val="0"/>
          <w:numId w:val="18"/>
        </w:numPr>
        <w:tabs>
          <w:tab w:val="left" w:pos="417"/>
        </w:tabs>
        <w:spacing w:after="120" w:line="276" w:lineRule="auto"/>
        <w:jc w:val="both"/>
      </w:pPr>
      <w:r>
        <w:t xml:space="preserve">Health and Social/Behavioral Development Services; and </w:t>
      </w:r>
    </w:p>
    <w:p w14:paraId="2E1C5821" w14:textId="77777777" w:rsidR="00355B3D" w:rsidRDefault="00355B3D" w:rsidP="001008E7">
      <w:pPr>
        <w:pStyle w:val="ListParagraph"/>
        <w:numPr>
          <w:ilvl w:val="0"/>
          <w:numId w:val="18"/>
        </w:numPr>
        <w:tabs>
          <w:tab w:val="left" w:pos="417"/>
        </w:tabs>
        <w:spacing w:after="120" w:line="276" w:lineRule="auto"/>
        <w:jc w:val="both"/>
      </w:pPr>
      <w:r>
        <w:t>Services Supporting Multiple Domains.</w:t>
      </w:r>
    </w:p>
    <w:p w14:paraId="106DC58E" w14:textId="77777777" w:rsidR="00355B3D" w:rsidRDefault="00355B3D" w:rsidP="00355B3D">
      <w:pPr>
        <w:tabs>
          <w:tab w:val="left" w:pos="1170"/>
        </w:tabs>
        <w:ind w:left="1170" w:hanging="1170"/>
        <w:jc w:val="both"/>
      </w:pPr>
      <w:r>
        <w:t xml:space="preserve">Module 2 – </w:t>
      </w:r>
      <w:r w:rsidRPr="00A66D7A">
        <w:t>C</w:t>
      </w:r>
      <w:r>
        <w:t xml:space="preserve">SBG Eligible Entity Expenditures, Capacity, and Resources </w:t>
      </w:r>
    </w:p>
    <w:p w14:paraId="5E408AB6" w14:textId="77777777" w:rsidR="00355B3D" w:rsidRDefault="00355B3D" w:rsidP="00355B3D">
      <w:pPr>
        <w:pStyle w:val="ListParagraph"/>
        <w:numPr>
          <w:ilvl w:val="0"/>
          <w:numId w:val="19"/>
        </w:numPr>
        <w:tabs>
          <w:tab w:val="left" w:pos="1170"/>
        </w:tabs>
        <w:jc w:val="both"/>
      </w:pPr>
      <w:r>
        <w:t>Volunteer Hours</w:t>
      </w:r>
    </w:p>
    <w:p w14:paraId="6D1655CF" w14:textId="77777777" w:rsidR="00355B3D" w:rsidRDefault="00355B3D" w:rsidP="00355B3D">
      <w:pPr>
        <w:pStyle w:val="ListParagraph"/>
        <w:numPr>
          <w:ilvl w:val="0"/>
          <w:numId w:val="19"/>
        </w:numPr>
        <w:tabs>
          <w:tab w:val="left" w:pos="1170"/>
        </w:tabs>
        <w:jc w:val="both"/>
      </w:pPr>
      <w:r>
        <w:t>Partners with Community Action</w:t>
      </w:r>
    </w:p>
    <w:p w14:paraId="0CE6E368" w14:textId="77777777" w:rsidR="00100E09" w:rsidRDefault="00100E09" w:rsidP="000F2A01">
      <w:pPr>
        <w:jc w:val="both"/>
        <w:rPr>
          <w:b/>
          <w:u w:val="single"/>
        </w:rPr>
      </w:pPr>
    </w:p>
    <w:p w14:paraId="10AED457" w14:textId="77777777" w:rsidR="000F2A01" w:rsidRDefault="000F2A01" w:rsidP="000F2A01">
      <w:pPr>
        <w:jc w:val="both"/>
        <w:rPr>
          <w:b/>
          <w:u w:val="single"/>
        </w:rPr>
      </w:pPr>
      <w:r w:rsidRPr="00E23996">
        <w:rPr>
          <w:b/>
          <w:u w:val="single"/>
        </w:rPr>
        <w:t xml:space="preserve">HOW TO </w:t>
      </w:r>
      <w:r>
        <w:rPr>
          <w:b/>
          <w:u w:val="single"/>
        </w:rPr>
        <w:t>COMPLETE THE PROGRAM OUTCOME EARNINGS PLAN</w:t>
      </w:r>
    </w:p>
    <w:p w14:paraId="1E14D2FE" w14:textId="77777777" w:rsidR="000F2A01" w:rsidRDefault="000F2A01" w:rsidP="000F2A01">
      <w:pPr>
        <w:jc w:val="both"/>
        <w:rPr>
          <w:b/>
          <w:u w:val="single"/>
        </w:rPr>
      </w:pPr>
    </w:p>
    <w:p w14:paraId="1FEF1565" w14:textId="77777777" w:rsidR="000F2A01" w:rsidRPr="00427988" w:rsidRDefault="000F2A01" w:rsidP="000F2A01">
      <w:pPr>
        <w:jc w:val="both"/>
      </w:pPr>
      <w:r>
        <w:t>The Excel spreadsheet contains automatic formatting properties (e.g., Reporting Period automatically calculates the Period Plan Year to Date; Earnings are automatically calculated once Unit figures are entered).</w:t>
      </w:r>
    </w:p>
    <w:p w14:paraId="3214833B" w14:textId="77777777" w:rsidR="000F2A01" w:rsidRPr="00427988" w:rsidRDefault="000F2A01" w:rsidP="000F2A01">
      <w:pPr>
        <w:tabs>
          <w:tab w:val="left" w:pos="1440"/>
        </w:tabs>
        <w:spacing w:before="120"/>
        <w:ind w:left="1440" w:right="1440" w:hanging="720"/>
        <w:jc w:val="both"/>
        <w:rPr>
          <w:b/>
          <w:sz w:val="20"/>
          <w:szCs w:val="20"/>
        </w:rPr>
      </w:pPr>
      <w:r>
        <w:rPr>
          <w:b/>
          <w:sz w:val="20"/>
          <w:szCs w:val="20"/>
        </w:rPr>
        <w:t>Note:</w:t>
      </w:r>
      <w:r>
        <w:rPr>
          <w:b/>
          <w:sz w:val="20"/>
          <w:szCs w:val="20"/>
        </w:rPr>
        <w:tab/>
      </w:r>
      <w:r w:rsidRPr="00427988">
        <w:rPr>
          <w:b/>
          <w:sz w:val="20"/>
          <w:szCs w:val="20"/>
        </w:rPr>
        <w:t xml:space="preserve">Before working on the </w:t>
      </w:r>
      <w:r>
        <w:rPr>
          <w:b/>
          <w:sz w:val="20"/>
          <w:szCs w:val="20"/>
        </w:rPr>
        <w:t xml:space="preserve">Excel </w:t>
      </w:r>
      <w:r w:rsidRPr="00427988">
        <w:rPr>
          <w:b/>
          <w:sz w:val="20"/>
          <w:szCs w:val="20"/>
        </w:rPr>
        <w:t xml:space="preserve">spreadsheet ensure that you save the original </w:t>
      </w:r>
    </w:p>
    <w:p w14:paraId="57FB4978" w14:textId="77777777" w:rsidR="000F2A01" w:rsidRDefault="000F2A01" w:rsidP="000F2A01">
      <w:pPr>
        <w:jc w:val="both"/>
      </w:pPr>
    </w:p>
    <w:p w14:paraId="5E3E7508" w14:textId="77777777" w:rsidR="000F2A01" w:rsidRPr="00427988" w:rsidRDefault="000F2A01" w:rsidP="000F2A01">
      <w:pPr>
        <w:jc w:val="both"/>
      </w:pPr>
      <w:r>
        <w:t xml:space="preserve">The spreadsheet has </w:t>
      </w:r>
      <w:r w:rsidR="00920FE0">
        <w:t>2</w:t>
      </w:r>
      <w:r>
        <w:t xml:space="preserve"> </w:t>
      </w:r>
      <w:r w:rsidRPr="00427988">
        <w:t>Tabs – lower left corner</w:t>
      </w:r>
    </w:p>
    <w:p w14:paraId="1D1C9816" w14:textId="77777777" w:rsidR="000F2A01" w:rsidRPr="00427988" w:rsidRDefault="000F2A01" w:rsidP="000F2A01">
      <w:pPr>
        <w:numPr>
          <w:ilvl w:val="1"/>
          <w:numId w:val="2"/>
        </w:numPr>
        <w:tabs>
          <w:tab w:val="clear" w:pos="1440"/>
        </w:tabs>
        <w:ind w:left="720"/>
        <w:jc w:val="both"/>
        <w:rPr>
          <w:b/>
          <w:u w:val="single"/>
        </w:rPr>
      </w:pPr>
      <w:r w:rsidRPr="00427988">
        <w:rPr>
          <w:b/>
          <w:u w:val="single"/>
        </w:rPr>
        <w:t>Summary</w:t>
      </w:r>
    </w:p>
    <w:p w14:paraId="6D035836" w14:textId="77777777" w:rsidR="000F2A01" w:rsidRPr="00427988" w:rsidRDefault="000F2A01" w:rsidP="000F2A01">
      <w:pPr>
        <w:numPr>
          <w:ilvl w:val="1"/>
          <w:numId w:val="2"/>
        </w:numPr>
        <w:tabs>
          <w:tab w:val="clear" w:pos="1440"/>
        </w:tabs>
        <w:ind w:left="720"/>
        <w:jc w:val="both"/>
        <w:rPr>
          <w:b/>
          <w:u w:val="single"/>
        </w:rPr>
      </w:pPr>
      <w:r>
        <w:rPr>
          <w:b/>
          <w:u w:val="single"/>
        </w:rPr>
        <w:t>Detailed Plan</w:t>
      </w:r>
    </w:p>
    <w:p w14:paraId="345BEFC0" w14:textId="77777777" w:rsidR="000F2A01" w:rsidRPr="00C36D28" w:rsidRDefault="000F2A01" w:rsidP="000F2A01">
      <w:pPr>
        <w:numPr>
          <w:ilvl w:val="0"/>
          <w:numId w:val="3"/>
        </w:numPr>
        <w:tabs>
          <w:tab w:val="clear" w:pos="720"/>
          <w:tab w:val="num" w:pos="360"/>
        </w:tabs>
        <w:spacing w:before="360"/>
        <w:ind w:left="360"/>
        <w:jc w:val="both"/>
        <w:rPr>
          <w:b/>
        </w:rPr>
      </w:pPr>
      <w:r w:rsidRPr="00C36D28">
        <w:rPr>
          <w:b/>
        </w:rPr>
        <w:lastRenderedPageBreak/>
        <w:t>SUMMARY</w:t>
      </w:r>
      <w:r>
        <w:rPr>
          <w:b/>
        </w:rPr>
        <w:t xml:space="preserve"> -</w:t>
      </w:r>
      <w:r w:rsidRPr="00C36D28">
        <w:rPr>
          <w:b/>
        </w:rPr>
        <w:t xml:space="preserve"> TAB</w:t>
      </w:r>
    </w:p>
    <w:p w14:paraId="46097463" w14:textId="77777777" w:rsidR="000F2A01" w:rsidRDefault="000F2A01" w:rsidP="000F2A01">
      <w:pPr>
        <w:jc w:val="both"/>
      </w:pPr>
    </w:p>
    <w:p w14:paraId="73C2D96C" w14:textId="77777777" w:rsidR="000F2A01" w:rsidRDefault="000F2A01" w:rsidP="000F2A01">
      <w:pPr>
        <w:jc w:val="both"/>
      </w:pPr>
      <w:r>
        <w:t xml:space="preserve">On the </w:t>
      </w:r>
      <w:r w:rsidRPr="00D83EB2">
        <w:rPr>
          <w:b/>
          <w:u w:val="single"/>
        </w:rPr>
        <w:t>Summary Tab</w:t>
      </w:r>
      <w:r>
        <w:t xml:space="preserve"> at top, enter the Program’s name</w:t>
      </w:r>
      <w:r w:rsidR="00D1147F">
        <w:t xml:space="preserve"> and</w:t>
      </w:r>
      <w:r>
        <w:t xml:space="preserve"> </w:t>
      </w:r>
      <w:r w:rsidR="00D1147F">
        <w:t xml:space="preserve">in the </w:t>
      </w:r>
      <w:r w:rsidR="00D1147F" w:rsidRPr="00A66D7A">
        <w:rPr>
          <w:b/>
          <w:color w:val="FF0000"/>
        </w:rPr>
        <w:t>Red Box</w:t>
      </w:r>
      <w:r w:rsidR="00D1147F" w:rsidRPr="00A66D7A">
        <w:rPr>
          <w:color w:val="FF0000"/>
        </w:rPr>
        <w:t xml:space="preserve"> </w:t>
      </w:r>
      <w:r w:rsidR="00D1147F">
        <w:t>t</w:t>
      </w:r>
      <w:r>
        <w:t xml:space="preserve">he Proposed Annual </w:t>
      </w:r>
      <w:r w:rsidR="00D1147F">
        <w:t>Earnings</w:t>
      </w:r>
      <w:r>
        <w:t xml:space="preserve"> amount is automatically generated when the Program Outcome Earnings Plan is completed.</w:t>
      </w:r>
    </w:p>
    <w:p w14:paraId="151BEDD0" w14:textId="77777777" w:rsidR="00355B3D" w:rsidRDefault="00355B3D" w:rsidP="000F2A01">
      <w:pPr>
        <w:jc w:val="both"/>
      </w:pPr>
    </w:p>
    <w:p w14:paraId="6B7EF57D" w14:textId="77777777" w:rsidR="00355B3D" w:rsidRDefault="009D09EE" w:rsidP="009D09EE">
      <w:r w:rsidRPr="009D09EE">
        <w:rPr>
          <w:noProof/>
        </w:rPr>
        <w:drawing>
          <wp:inline distT="0" distB="0" distL="0" distR="0" wp14:anchorId="211A8EFC" wp14:editId="12EC156B">
            <wp:extent cx="6400800" cy="1137920"/>
            <wp:effectExtent l="0" t="0" r="0" b="5080"/>
            <wp:docPr id="1099817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137920"/>
                    </a:xfrm>
                    <a:prstGeom prst="rect">
                      <a:avLst/>
                    </a:prstGeom>
                    <a:noFill/>
                    <a:ln>
                      <a:noFill/>
                    </a:ln>
                  </pic:spPr>
                </pic:pic>
              </a:graphicData>
            </a:graphic>
          </wp:inline>
        </w:drawing>
      </w:r>
    </w:p>
    <w:p w14:paraId="009CADB5" w14:textId="77777777" w:rsidR="004F47B4" w:rsidRDefault="004F47B4" w:rsidP="000F2A01">
      <w:pPr>
        <w:jc w:val="both"/>
      </w:pPr>
    </w:p>
    <w:p w14:paraId="15C09E72" w14:textId="77777777" w:rsidR="004F47B4" w:rsidRDefault="000F2A01" w:rsidP="004F47B4">
      <w:pPr>
        <w:tabs>
          <w:tab w:val="left" w:pos="6558"/>
        </w:tabs>
        <w:jc w:val="both"/>
        <w:rPr>
          <w:u w:val="single"/>
        </w:rPr>
      </w:pPr>
      <w:r>
        <w:rPr>
          <w:u w:val="single"/>
        </w:rPr>
        <w:t>Outcome Earnings Summary Table</w:t>
      </w:r>
    </w:p>
    <w:p w14:paraId="198B3CE8" w14:textId="77777777" w:rsidR="000F2A01" w:rsidRDefault="000F2A01" w:rsidP="004F47B4">
      <w:pPr>
        <w:tabs>
          <w:tab w:val="left" w:pos="6558"/>
        </w:tabs>
        <w:jc w:val="both"/>
      </w:pPr>
      <w:r>
        <w:t>The table automatically generates the service units and amounts to be earned as the Detailed Plan Tab is completed.</w:t>
      </w:r>
    </w:p>
    <w:p w14:paraId="0DAC45D2" w14:textId="77777777" w:rsidR="000F2A01" w:rsidRPr="007F0F02" w:rsidRDefault="000F2A01" w:rsidP="000F2A01"/>
    <w:p w14:paraId="24FF4798" w14:textId="77777777" w:rsidR="000F2A01" w:rsidRPr="001F2091" w:rsidRDefault="000F2A01" w:rsidP="000F2A01">
      <w:pPr>
        <w:rPr>
          <w:u w:val="single"/>
        </w:rPr>
      </w:pPr>
      <w:r w:rsidRPr="001F2091">
        <w:rPr>
          <w:u w:val="single"/>
        </w:rPr>
        <w:t>Narrative Summary of Program Plan</w:t>
      </w:r>
      <w:r>
        <w:rPr>
          <w:u w:val="single"/>
        </w:rPr>
        <w:t xml:space="preserve"> </w:t>
      </w:r>
      <w:r w:rsidR="002D1B3A">
        <w:rPr>
          <w:u w:val="single"/>
        </w:rPr>
        <w:t>(Scope of Work)</w:t>
      </w:r>
    </w:p>
    <w:p w14:paraId="706A5A2F" w14:textId="77777777" w:rsidR="000F2A01" w:rsidRDefault="000F2A01" w:rsidP="000F2A01">
      <w:pPr>
        <w:spacing w:before="240"/>
        <w:jc w:val="both"/>
      </w:pPr>
      <w:r>
        <w:t xml:space="preserve">In the </w:t>
      </w:r>
      <w:r w:rsidRPr="00B54BDA">
        <w:rPr>
          <w:i/>
        </w:rPr>
        <w:t>Narrative Summary</w:t>
      </w:r>
      <w:r w:rsidRPr="00B54BDA">
        <w:t xml:space="preserve"> </w:t>
      </w:r>
      <w:r w:rsidRPr="00B54BDA">
        <w:rPr>
          <w:i/>
        </w:rPr>
        <w:t xml:space="preserve">of the Program Plan </w:t>
      </w:r>
      <w:r w:rsidR="000B2C08">
        <w:t xml:space="preserve">briefly </w:t>
      </w:r>
      <w:r>
        <w:t xml:space="preserve">enter information that outlines the specific </w:t>
      </w:r>
      <w:r w:rsidR="004D4A2F">
        <w:t>services as stated in the proposal</w:t>
      </w:r>
      <w:r>
        <w:t xml:space="preserve"> (</w:t>
      </w:r>
      <w:r w:rsidRPr="00A66D7A">
        <w:t>e.g.,</w:t>
      </w:r>
      <w:r>
        <w:t xml:space="preserve"> </w:t>
      </w:r>
      <w:r w:rsidR="00FC61F1">
        <w:t>Applied Technology Classes</w:t>
      </w:r>
      <w:r w:rsidR="00D57EDA">
        <w:t xml:space="preserve"> will be provided twice a week once in the morning and once in the afternoon</w:t>
      </w:r>
      <w:r w:rsidR="00A119A6">
        <w:t>)</w:t>
      </w:r>
      <w:r>
        <w:t xml:space="preserve"> </w:t>
      </w:r>
    </w:p>
    <w:p w14:paraId="3B12BBF7" w14:textId="77777777" w:rsidR="004D4A2F" w:rsidRDefault="004D4A2F" w:rsidP="00E041AC">
      <w:pPr>
        <w:spacing w:before="240"/>
        <w:ind w:left="1440" w:right="1440" w:hanging="720"/>
        <w:jc w:val="both"/>
      </w:pPr>
      <w:r>
        <w:rPr>
          <w:b/>
          <w:sz w:val="20"/>
          <w:szCs w:val="20"/>
        </w:rPr>
        <w:t>Note:</w:t>
      </w:r>
      <w:r>
        <w:rPr>
          <w:b/>
          <w:sz w:val="20"/>
          <w:szCs w:val="20"/>
        </w:rPr>
        <w:tab/>
        <w:t xml:space="preserve">The </w:t>
      </w:r>
      <w:r w:rsidR="00015FC4">
        <w:rPr>
          <w:b/>
          <w:sz w:val="20"/>
          <w:szCs w:val="20"/>
        </w:rPr>
        <w:t>s</w:t>
      </w:r>
      <w:r>
        <w:rPr>
          <w:b/>
          <w:sz w:val="20"/>
          <w:szCs w:val="20"/>
        </w:rPr>
        <w:t xml:space="preserve">ummary should include the </w:t>
      </w:r>
      <w:r w:rsidR="00015FC4">
        <w:rPr>
          <w:b/>
          <w:sz w:val="20"/>
          <w:szCs w:val="20"/>
        </w:rPr>
        <w:t xml:space="preserve">type </w:t>
      </w:r>
      <w:r>
        <w:rPr>
          <w:b/>
          <w:sz w:val="20"/>
          <w:szCs w:val="20"/>
        </w:rPr>
        <w:t xml:space="preserve">and </w:t>
      </w:r>
      <w:r w:rsidR="00015FC4">
        <w:rPr>
          <w:b/>
          <w:sz w:val="20"/>
          <w:szCs w:val="20"/>
        </w:rPr>
        <w:t xml:space="preserve">name </w:t>
      </w:r>
      <w:r>
        <w:rPr>
          <w:b/>
          <w:sz w:val="20"/>
          <w:szCs w:val="20"/>
        </w:rPr>
        <w:t xml:space="preserve">of program, </w:t>
      </w:r>
      <w:r w:rsidR="00015FC4">
        <w:rPr>
          <w:b/>
          <w:sz w:val="20"/>
          <w:szCs w:val="20"/>
        </w:rPr>
        <w:t xml:space="preserve">activities, </w:t>
      </w:r>
      <w:r>
        <w:rPr>
          <w:b/>
          <w:sz w:val="20"/>
          <w:szCs w:val="20"/>
        </w:rPr>
        <w:t>and expected outcomes</w:t>
      </w:r>
      <w:r w:rsidRPr="00A27C51">
        <w:rPr>
          <w:b/>
          <w:sz w:val="20"/>
          <w:szCs w:val="20"/>
        </w:rPr>
        <w:t>.</w:t>
      </w:r>
    </w:p>
    <w:p w14:paraId="58C1D0C4" w14:textId="77777777" w:rsidR="000F2A01" w:rsidRDefault="000F2A01" w:rsidP="000F2A01">
      <w:pPr>
        <w:tabs>
          <w:tab w:val="left" w:pos="1440"/>
        </w:tabs>
        <w:ind w:left="1440" w:right="1440" w:hanging="720"/>
        <w:jc w:val="both"/>
        <w:rPr>
          <w:b/>
          <w:sz w:val="20"/>
          <w:szCs w:val="20"/>
        </w:rPr>
      </w:pPr>
    </w:p>
    <w:p w14:paraId="1E72C779" w14:textId="77777777" w:rsidR="00A119A6" w:rsidRDefault="000F2A01" w:rsidP="00E62DD5">
      <w:pPr>
        <w:tabs>
          <w:tab w:val="left" w:pos="1440"/>
        </w:tabs>
        <w:ind w:left="1440" w:right="1440" w:hanging="720"/>
        <w:jc w:val="both"/>
        <w:rPr>
          <w:b/>
          <w:sz w:val="20"/>
          <w:szCs w:val="20"/>
        </w:rPr>
      </w:pPr>
      <w:r>
        <w:rPr>
          <w:b/>
          <w:sz w:val="20"/>
          <w:szCs w:val="20"/>
        </w:rPr>
        <w:t>Note:</w:t>
      </w:r>
      <w:r>
        <w:rPr>
          <w:b/>
          <w:sz w:val="20"/>
          <w:szCs w:val="20"/>
        </w:rPr>
        <w:tab/>
      </w:r>
      <w:r w:rsidR="004F47B4">
        <w:rPr>
          <w:b/>
          <w:sz w:val="20"/>
          <w:szCs w:val="20"/>
        </w:rPr>
        <w:t xml:space="preserve">For Module </w:t>
      </w:r>
      <w:r w:rsidR="000B2C08">
        <w:rPr>
          <w:b/>
          <w:sz w:val="20"/>
          <w:szCs w:val="20"/>
        </w:rPr>
        <w:t xml:space="preserve">2 activities mention </w:t>
      </w:r>
      <w:r w:rsidR="000B2C08" w:rsidRPr="000B2C08">
        <w:rPr>
          <w:b/>
          <w:sz w:val="20"/>
          <w:szCs w:val="20"/>
        </w:rPr>
        <w:t xml:space="preserve">your partnerships and describe how your projects or initiatives will have </w:t>
      </w:r>
      <w:r w:rsidR="003D2B46">
        <w:rPr>
          <w:b/>
          <w:sz w:val="20"/>
          <w:szCs w:val="20"/>
        </w:rPr>
        <w:t xml:space="preserve">an </w:t>
      </w:r>
      <w:r w:rsidR="000B2C08" w:rsidRPr="000B2C08">
        <w:rPr>
          <w:b/>
          <w:sz w:val="20"/>
          <w:szCs w:val="20"/>
        </w:rPr>
        <w:t>impact on the community.</w:t>
      </w:r>
    </w:p>
    <w:p w14:paraId="345B1F63" w14:textId="77777777" w:rsidR="00C02E10" w:rsidRDefault="00C02E10" w:rsidP="00E62DD5">
      <w:pPr>
        <w:tabs>
          <w:tab w:val="left" w:pos="1440"/>
        </w:tabs>
        <w:ind w:left="1440" w:right="1440" w:hanging="720"/>
        <w:jc w:val="both"/>
        <w:rPr>
          <w:b/>
          <w:i/>
          <w:sz w:val="20"/>
          <w:szCs w:val="20"/>
        </w:rPr>
      </w:pPr>
    </w:p>
    <w:p w14:paraId="26CFD5CF" w14:textId="77777777" w:rsidR="00C416B9" w:rsidRDefault="00C416B9" w:rsidP="00C416B9">
      <w:pPr>
        <w:tabs>
          <w:tab w:val="left" w:pos="1440"/>
        </w:tabs>
        <w:ind w:right="1440"/>
        <w:jc w:val="both"/>
        <w:rPr>
          <w:b/>
          <w:i/>
          <w:sz w:val="20"/>
          <w:szCs w:val="20"/>
        </w:rPr>
      </w:pPr>
    </w:p>
    <w:p w14:paraId="0E4A2C8F" w14:textId="77777777" w:rsidR="000F2A01" w:rsidRPr="00C02E10" w:rsidRDefault="000F2A01" w:rsidP="00C02E10">
      <w:pPr>
        <w:pStyle w:val="ListParagraph"/>
        <w:numPr>
          <w:ilvl w:val="0"/>
          <w:numId w:val="3"/>
        </w:numPr>
        <w:tabs>
          <w:tab w:val="clear" w:pos="720"/>
          <w:tab w:val="num" w:pos="360"/>
        </w:tabs>
        <w:spacing w:after="200" w:line="276" w:lineRule="auto"/>
        <w:ind w:left="360"/>
        <w:rPr>
          <w:b/>
        </w:rPr>
      </w:pPr>
      <w:r w:rsidRPr="00C02E10">
        <w:rPr>
          <w:b/>
        </w:rPr>
        <w:t>DETAILED PLAN - TAB</w:t>
      </w:r>
    </w:p>
    <w:p w14:paraId="4E9C32EE" w14:textId="77777777" w:rsidR="000F2A01" w:rsidRDefault="000F2A01" w:rsidP="000F2A01">
      <w:pPr>
        <w:spacing w:after="120"/>
        <w:jc w:val="both"/>
      </w:pPr>
      <w:r w:rsidRPr="004D4B0B">
        <w:rPr>
          <w:b/>
          <w:i/>
        </w:rPr>
        <w:t>Prog</w:t>
      </w:r>
      <w:r>
        <w:rPr>
          <w:b/>
          <w:i/>
        </w:rPr>
        <w:t>ram Outcome Earning</w:t>
      </w:r>
      <w:r w:rsidR="00E8261C">
        <w:rPr>
          <w:b/>
          <w:i/>
        </w:rPr>
        <w:t>s</w:t>
      </w:r>
      <w:r>
        <w:rPr>
          <w:b/>
          <w:i/>
        </w:rPr>
        <w:t xml:space="preserve"> Plan</w:t>
      </w:r>
      <w:r>
        <w:t xml:space="preserve"> </w:t>
      </w:r>
    </w:p>
    <w:p w14:paraId="595AAB27" w14:textId="77777777" w:rsidR="00A0042B" w:rsidRDefault="000F2A01" w:rsidP="006D179F">
      <w:pPr>
        <w:keepLines/>
        <w:spacing w:after="120"/>
        <w:jc w:val="both"/>
      </w:pPr>
      <w:r>
        <w:t xml:space="preserve">For each </w:t>
      </w:r>
      <w:r w:rsidR="00C105E6">
        <w:t xml:space="preserve">Federal </w:t>
      </w:r>
      <w:r w:rsidR="00E8261C">
        <w:t>National Performance Indicators (</w:t>
      </w:r>
      <w:r w:rsidR="00C105E6">
        <w:t>F</w:t>
      </w:r>
      <w:r>
        <w:t>NPI</w:t>
      </w:r>
      <w:r w:rsidR="00E8261C">
        <w:t>)</w:t>
      </w:r>
      <w:r>
        <w:t xml:space="preserve"> there is a list of services</w:t>
      </w:r>
      <w:r w:rsidR="00C105E6">
        <w:t xml:space="preserve"> (SRV)</w:t>
      </w:r>
      <w:r>
        <w:t xml:space="preserve"> followed by a dollar amount representing the rate </w:t>
      </w:r>
      <w:r w:rsidRPr="00F7261D">
        <w:rPr>
          <w:b/>
        </w:rPr>
        <w:t>UPO</w:t>
      </w:r>
      <w:r>
        <w:t xml:space="preserve"> has assigned for the measure.  </w:t>
      </w:r>
      <w:r>
        <w:rPr>
          <w:b/>
          <w:u w:val="single"/>
        </w:rPr>
        <w:t>For example:</w:t>
      </w:r>
      <w:r>
        <w:t xml:space="preserve"> Under</w:t>
      </w:r>
      <w:r w:rsidR="00D57EDA">
        <w:t xml:space="preserve"> SRV</w:t>
      </w:r>
      <w:r w:rsidR="00C105E6">
        <w:t xml:space="preserve"> </w:t>
      </w:r>
      <w:r w:rsidR="00D57EDA">
        <w:t>2x</w:t>
      </w:r>
      <w:r w:rsidR="006A0F17">
        <w:t>;</w:t>
      </w:r>
      <w:r>
        <w:t xml:space="preserve"> </w:t>
      </w:r>
      <w:r w:rsidR="00D57EDA">
        <w:t>Completes enrollment requirements (Unduplicated clients)</w:t>
      </w:r>
      <w:r>
        <w:t xml:space="preserve">, you will see </w:t>
      </w:r>
      <w:r w:rsidR="00C105E6">
        <w:t>a rate of $</w:t>
      </w:r>
      <w:r w:rsidR="00D57EDA">
        <w:t>2</w:t>
      </w:r>
      <w:r>
        <w:t xml:space="preserve">0. If you plan 30 </w:t>
      </w:r>
      <w:r w:rsidR="00D57EDA">
        <w:t>enrollments to be completed</w:t>
      </w:r>
      <w:r>
        <w:t>, then enter 30 in Annual Plan.</w:t>
      </w:r>
      <w:r w:rsidRPr="00C36D28">
        <w:t xml:space="preserve"> </w:t>
      </w:r>
      <w:r w:rsidR="006A0F17">
        <w:t xml:space="preserve">See the visual below: </w:t>
      </w:r>
    </w:p>
    <w:tbl>
      <w:tblPr>
        <w:tblW w:w="10800" w:type="dxa"/>
        <w:tblLook w:val="04A0" w:firstRow="1" w:lastRow="0" w:firstColumn="1" w:lastColumn="0" w:noHBand="0" w:noVBand="1"/>
      </w:tblPr>
      <w:tblGrid>
        <w:gridCol w:w="700"/>
        <w:gridCol w:w="860"/>
        <w:gridCol w:w="6500"/>
        <w:gridCol w:w="840"/>
        <w:gridCol w:w="900"/>
        <w:gridCol w:w="1000"/>
      </w:tblGrid>
      <w:tr w:rsidR="00D57EDA" w14:paraId="5517DDF3" w14:textId="77777777" w:rsidTr="00D57EDA">
        <w:trPr>
          <w:trHeight w:val="765"/>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64D714"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FNPI/   SRV</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59BE0EC"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No.</w:t>
            </w:r>
          </w:p>
        </w:tc>
        <w:tc>
          <w:tcPr>
            <w:tcW w:w="6500" w:type="dxa"/>
            <w:tcBorders>
              <w:top w:val="single" w:sz="4" w:space="0" w:color="auto"/>
              <w:left w:val="nil"/>
              <w:bottom w:val="single" w:sz="4" w:space="0" w:color="auto"/>
              <w:right w:val="single" w:sz="4" w:space="0" w:color="000000"/>
            </w:tcBorders>
            <w:shd w:val="clear" w:color="auto" w:fill="auto"/>
            <w:vAlign w:val="center"/>
            <w:hideMark/>
          </w:tcPr>
          <w:p w14:paraId="2810A297" w14:textId="77777777" w:rsidR="00D57EDA" w:rsidRDefault="00D57EDA">
            <w:pPr>
              <w:jc w:val="center"/>
              <w:rPr>
                <w:rFonts w:ascii="Arial Narrow" w:hAnsi="Arial Narrow" w:cs="Calibri"/>
                <w:b/>
                <w:bCs/>
                <w:color w:val="0070C0"/>
                <w:sz w:val="20"/>
                <w:szCs w:val="20"/>
              </w:rPr>
            </w:pPr>
            <w:r>
              <w:rPr>
                <w:rFonts w:ascii="Arial Narrow" w:hAnsi="Arial Narrow" w:cs="Calibri"/>
                <w:b/>
                <w:bCs/>
                <w:color w:val="0070C0"/>
                <w:sz w:val="20"/>
                <w:szCs w:val="20"/>
              </w:rPr>
              <w:t>MODULE 4: INDIVIDUAL AND FAMILY LEVEL</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13A4111"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xml:space="preserve">FY-26 Rate     </w:t>
            </w:r>
          </w:p>
        </w:tc>
        <w:tc>
          <w:tcPr>
            <w:tcW w:w="900" w:type="dxa"/>
            <w:tcBorders>
              <w:top w:val="single" w:sz="4" w:space="0" w:color="auto"/>
              <w:left w:val="nil"/>
              <w:bottom w:val="single" w:sz="4" w:space="0" w:color="auto"/>
              <w:right w:val="single" w:sz="4" w:space="0" w:color="auto"/>
            </w:tcBorders>
            <w:shd w:val="clear" w:color="auto" w:fill="auto"/>
            <w:hideMark/>
          </w:tcPr>
          <w:p w14:paraId="52DEE438"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xml:space="preserve">Annual Plan Units </w:t>
            </w:r>
          </w:p>
        </w:tc>
        <w:tc>
          <w:tcPr>
            <w:tcW w:w="1000" w:type="dxa"/>
            <w:tcBorders>
              <w:top w:val="single" w:sz="4" w:space="0" w:color="auto"/>
              <w:left w:val="nil"/>
              <w:bottom w:val="single" w:sz="4" w:space="0" w:color="auto"/>
              <w:right w:val="single" w:sz="8" w:space="0" w:color="auto"/>
            </w:tcBorders>
            <w:shd w:val="clear" w:color="auto" w:fill="auto"/>
            <w:hideMark/>
          </w:tcPr>
          <w:p w14:paraId="4BE61747"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xml:space="preserve">Annual Plan Earned </w:t>
            </w:r>
          </w:p>
        </w:tc>
      </w:tr>
      <w:tr w:rsidR="00D57EDA" w14:paraId="22161B09" w14:textId="77777777" w:rsidTr="00D57EDA">
        <w:trPr>
          <w:trHeight w:val="300"/>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14:paraId="0FAAA758" w14:textId="77777777" w:rsidR="00D57EDA" w:rsidRDefault="00D57EDA">
            <w:pPr>
              <w:jc w:val="center"/>
              <w:rPr>
                <w:rFonts w:ascii="Arial Narrow" w:hAnsi="Arial Narrow" w:cs="Calibri"/>
                <w:b/>
                <w:bCs/>
                <w:color w:val="000000"/>
                <w:sz w:val="20"/>
                <w:szCs w:val="20"/>
              </w:rPr>
            </w:pPr>
            <w:r>
              <w:rPr>
                <w:rFonts w:ascii="Arial Narrow" w:hAnsi="Arial Narrow" w:cs="Calibri"/>
                <w:b/>
                <w:bCs/>
                <w:color w:val="000000"/>
                <w:sz w:val="20"/>
                <w:szCs w:val="20"/>
              </w:rPr>
              <w:t>FNPI 2</w:t>
            </w:r>
          </w:p>
        </w:tc>
        <w:tc>
          <w:tcPr>
            <w:tcW w:w="7360" w:type="dxa"/>
            <w:gridSpan w:val="2"/>
            <w:tcBorders>
              <w:top w:val="single" w:sz="4" w:space="0" w:color="auto"/>
              <w:left w:val="nil"/>
              <w:bottom w:val="single" w:sz="4" w:space="0" w:color="auto"/>
              <w:right w:val="single" w:sz="4" w:space="0" w:color="000000"/>
            </w:tcBorders>
            <w:shd w:val="clear" w:color="auto" w:fill="auto"/>
            <w:vAlign w:val="bottom"/>
            <w:hideMark/>
          </w:tcPr>
          <w:p w14:paraId="20E29C4F" w14:textId="77777777" w:rsidR="00D57EDA" w:rsidRDefault="00D57EDA">
            <w:pPr>
              <w:rPr>
                <w:rFonts w:ascii="Arial Narrow" w:hAnsi="Arial Narrow" w:cs="Calibri"/>
                <w:b/>
                <w:bCs/>
                <w:sz w:val="20"/>
                <w:szCs w:val="20"/>
              </w:rPr>
            </w:pPr>
            <w:r>
              <w:rPr>
                <w:rFonts w:ascii="Arial Narrow" w:hAnsi="Arial Narrow" w:cs="Calibri"/>
                <w:b/>
                <w:bCs/>
                <w:sz w:val="20"/>
                <w:szCs w:val="20"/>
              </w:rPr>
              <w:t>EDUCATION AND COGNITIVE DEVELOPMENT SERVICES</w:t>
            </w:r>
          </w:p>
        </w:tc>
        <w:tc>
          <w:tcPr>
            <w:tcW w:w="840" w:type="dxa"/>
            <w:tcBorders>
              <w:top w:val="nil"/>
              <w:left w:val="nil"/>
              <w:bottom w:val="single" w:sz="4" w:space="0" w:color="auto"/>
              <w:right w:val="single" w:sz="4" w:space="0" w:color="auto"/>
            </w:tcBorders>
            <w:shd w:val="pct50" w:color="000000" w:fill="auto"/>
            <w:vAlign w:val="center"/>
            <w:hideMark/>
          </w:tcPr>
          <w:p w14:paraId="30934529"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1CD11428"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1BFF0957"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r>
      <w:tr w:rsidR="00D57EDA" w14:paraId="7B46C385" w14:textId="77777777" w:rsidTr="00D57EDA">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17E63C"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SRV 2</w:t>
            </w:r>
          </w:p>
        </w:tc>
        <w:tc>
          <w:tcPr>
            <w:tcW w:w="860" w:type="dxa"/>
            <w:tcBorders>
              <w:top w:val="nil"/>
              <w:left w:val="nil"/>
              <w:bottom w:val="single" w:sz="4" w:space="0" w:color="auto"/>
              <w:right w:val="single" w:sz="4" w:space="0" w:color="auto"/>
            </w:tcBorders>
            <w:shd w:val="clear" w:color="auto" w:fill="auto"/>
            <w:noWrap/>
            <w:vAlign w:val="center"/>
            <w:hideMark/>
          </w:tcPr>
          <w:p w14:paraId="40E86DF4" w14:textId="77777777" w:rsidR="00D57EDA" w:rsidRDefault="00D57EDA">
            <w:pPr>
              <w:jc w:val="center"/>
              <w:rPr>
                <w:rFonts w:ascii="Arial Narrow" w:hAnsi="Arial Narrow" w:cs="Calibri"/>
                <w:sz w:val="20"/>
                <w:szCs w:val="20"/>
              </w:rPr>
            </w:pPr>
            <w:r>
              <w:rPr>
                <w:rFonts w:ascii="Arial Narrow" w:hAnsi="Arial Narrow" w:cs="Calibri"/>
                <w:sz w:val="20"/>
                <w:szCs w:val="20"/>
              </w:rPr>
              <w:t>2r-z</w:t>
            </w:r>
          </w:p>
        </w:tc>
        <w:tc>
          <w:tcPr>
            <w:tcW w:w="6500" w:type="dxa"/>
            <w:tcBorders>
              <w:top w:val="single" w:sz="4" w:space="0" w:color="auto"/>
              <w:left w:val="nil"/>
              <w:bottom w:val="single" w:sz="4" w:space="0" w:color="auto"/>
              <w:right w:val="single" w:sz="4" w:space="0" w:color="000000"/>
            </w:tcBorders>
            <w:shd w:val="clear" w:color="auto" w:fill="auto"/>
            <w:noWrap/>
            <w:vAlign w:val="bottom"/>
            <w:hideMark/>
          </w:tcPr>
          <w:p w14:paraId="2FCF0188" w14:textId="77777777" w:rsidR="00D57EDA" w:rsidRDefault="00D57EDA">
            <w:pPr>
              <w:rPr>
                <w:rFonts w:ascii="Arial Narrow" w:hAnsi="Arial Narrow" w:cs="Calibri"/>
                <w:b/>
                <w:bCs/>
                <w:sz w:val="20"/>
                <w:szCs w:val="20"/>
              </w:rPr>
            </w:pPr>
            <w:r>
              <w:rPr>
                <w:rFonts w:ascii="Arial Narrow" w:hAnsi="Arial Narrow" w:cs="Calibri"/>
                <w:b/>
                <w:bCs/>
                <w:sz w:val="20"/>
                <w:szCs w:val="20"/>
              </w:rPr>
              <w:t>Adult Education Programs</w:t>
            </w:r>
          </w:p>
        </w:tc>
        <w:tc>
          <w:tcPr>
            <w:tcW w:w="840" w:type="dxa"/>
            <w:tcBorders>
              <w:top w:val="nil"/>
              <w:left w:val="nil"/>
              <w:bottom w:val="single" w:sz="4" w:space="0" w:color="auto"/>
              <w:right w:val="single" w:sz="4" w:space="0" w:color="auto"/>
            </w:tcBorders>
            <w:shd w:val="pct50" w:color="000000" w:fill="auto"/>
            <w:vAlign w:val="center"/>
            <w:hideMark/>
          </w:tcPr>
          <w:p w14:paraId="337A9AB8"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018E564C"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4C913FBB"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r>
      <w:tr w:rsidR="00D57EDA" w14:paraId="2C431D7E" w14:textId="77777777" w:rsidTr="00D57EDA">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C7C1C5" w14:textId="77777777" w:rsidR="00D57EDA" w:rsidRDefault="00D57EDA">
            <w:pPr>
              <w:jc w:val="right"/>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5E619787" w14:textId="77777777" w:rsidR="00D57EDA" w:rsidRDefault="00D57EDA">
            <w:pPr>
              <w:jc w:val="center"/>
              <w:rPr>
                <w:rFonts w:ascii="Arial Narrow" w:hAnsi="Arial Narrow" w:cs="Calibri"/>
                <w:sz w:val="20"/>
                <w:szCs w:val="20"/>
              </w:rPr>
            </w:pPr>
            <w:r>
              <w:rPr>
                <w:rFonts w:ascii="Arial Narrow" w:hAnsi="Arial Narrow" w:cs="Calibri"/>
                <w:sz w:val="20"/>
                <w:szCs w:val="20"/>
              </w:rPr>
              <w:t>2g</w:t>
            </w:r>
          </w:p>
        </w:tc>
        <w:tc>
          <w:tcPr>
            <w:tcW w:w="6500" w:type="dxa"/>
            <w:tcBorders>
              <w:top w:val="single" w:sz="4" w:space="0" w:color="auto"/>
              <w:left w:val="nil"/>
              <w:bottom w:val="single" w:sz="4" w:space="0" w:color="auto"/>
              <w:right w:val="single" w:sz="4" w:space="0" w:color="000000"/>
            </w:tcBorders>
            <w:shd w:val="clear" w:color="auto" w:fill="auto"/>
            <w:hideMark/>
          </w:tcPr>
          <w:p w14:paraId="60FF04A3" w14:textId="77777777" w:rsidR="00D57EDA" w:rsidRDefault="00D57EDA">
            <w:pPr>
              <w:ind w:firstLineChars="200" w:firstLine="400"/>
              <w:rPr>
                <w:rFonts w:ascii="Arial Narrow" w:hAnsi="Arial Narrow" w:cs="Calibri"/>
                <w:color w:val="000000"/>
                <w:sz w:val="20"/>
                <w:szCs w:val="20"/>
              </w:rPr>
            </w:pPr>
            <w:r>
              <w:rPr>
                <w:rFonts w:ascii="Arial Narrow" w:hAnsi="Arial Narrow" w:cs="Calibri"/>
                <w:color w:val="000000"/>
                <w:sz w:val="20"/>
                <w:szCs w:val="20"/>
              </w:rPr>
              <w:t>Literacy/English Language Education (ESL)</w:t>
            </w:r>
          </w:p>
        </w:tc>
        <w:tc>
          <w:tcPr>
            <w:tcW w:w="840" w:type="dxa"/>
            <w:tcBorders>
              <w:top w:val="nil"/>
              <w:left w:val="nil"/>
              <w:bottom w:val="single" w:sz="4" w:space="0" w:color="auto"/>
              <w:right w:val="single" w:sz="4" w:space="0" w:color="auto"/>
            </w:tcBorders>
            <w:shd w:val="pct50" w:color="000000" w:fill="auto"/>
            <w:vAlign w:val="center"/>
            <w:hideMark/>
          </w:tcPr>
          <w:p w14:paraId="3261BEF4"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6AE75308"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4769432E"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r>
      <w:tr w:rsidR="00D57EDA" w14:paraId="1F150ED3" w14:textId="77777777" w:rsidTr="00D57EDA">
        <w:trPr>
          <w:trHeight w:val="300"/>
        </w:trPr>
        <w:tc>
          <w:tcPr>
            <w:tcW w:w="700" w:type="dxa"/>
            <w:tcBorders>
              <w:top w:val="nil"/>
              <w:left w:val="single" w:sz="8" w:space="0" w:color="auto"/>
              <w:bottom w:val="single" w:sz="4" w:space="0" w:color="auto"/>
              <w:right w:val="single" w:sz="4" w:space="0" w:color="auto"/>
            </w:tcBorders>
            <w:shd w:val="clear" w:color="auto" w:fill="auto"/>
            <w:noWrap/>
            <w:hideMark/>
          </w:tcPr>
          <w:p w14:paraId="25CF4630" w14:textId="77777777" w:rsidR="00D57EDA" w:rsidRDefault="00D57EDA">
            <w:pPr>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1BC469FE" w14:textId="77777777" w:rsidR="00D57EDA" w:rsidRDefault="00D57EDA">
            <w:pPr>
              <w:jc w:val="center"/>
              <w:rPr>
                <w:rFonts w:ascii="Arial Narrow" w:hAnsi="Arial Narrow" w:cs="Calibri"/>
                <w:sz w:val="20"/>
                <w:szCs w:val="20"/>
              </w:rPr>
            </w:pPr>
            <w:r>
              <w:rPr>
                <w:rFonts w:ascii="Arial Narrow" w:hAnsi="Arial Narrow" w:cs="Calibri"/>
                <w:sz w:val="20"/>
                <w:szCs w:val="20"/>
              </w:rPr>
              <w:t> </w:t>
            </w:r>
          </w:p>
        </w:tc>
        <w:tc>
          <w:tcPr>
            <w:tcW w:w="6500" w:type="dxa"/>
            <w:tcBorders>
              <w:top w:val="single" w:sz="4" w:space="0" w:color="auto"/>
              <w:left w:val="nil"/>
              <w:bottom w:val="single" w:sz="4" w:space="0" w:color="auto"/>
              <w:right w:val="single" w:sz="4" w:space="0" w:color="000000"/>
            </w:tcBorders>
            <w:shd w:val="clear" w:color="auto" w:fill="auto"/>
            <w:vAlign w:val="bottom"/>
            <w:hideMark/>
          </w:tcPr>
          <w:p w14:paraId="592304D9" w14:textId="77777777" w:rsidR="00D57EDA" w:rsidRDefault="00D57EDA">
            <w:pPr>
              <w:ind w:firstLineChars="400" w:firstLine="800"/>
              <w:rPr>
                <w:rFonts w:ascii="Arial Narrow" w:hAnsi="Arial Narrow" w:cs="Calibri"/>
                <w:sz w:val="20"/>
                <w:szCs w:val="20"/>
              </w:rPr>
            </w:pPr>
            <w:r>
              <w:rPr>
                <w:rFonts w:ascii="Arial Narrow" w:hAnsi="Arial Narrow" w:cs="Calibri"/>
                <w:sz w:val="20"/>
                <w:szCs w:val="20"/>
              </w:rPr>
              <w:t>Class Attendance</w:t>
            </w:r>
          </w:p>
        </w:tc>
        <w:tc>
          <w:tcPr>
            <w:tcW w:w="840" w:type="dxa"/>
            <w:tcBorders>
              <w:top w:val="nil"/>
              <w:left w:val="nil"/>
              <w:bottom w:val="single" w:sz="4" w:space="0" w:color="000000"/>
              <w:right w:val="single" w:sz="4" w:space="0" w:color="000000"/>
            </w:tcBorders>
            <w:shd w:val="clear" w:color="auto" w:fill="auto"/>
            <w:noWrap/>
            <w:vAlign w:val="center"/>
            <w:hideMark/>
          </w:tcPr>
          <w:p w14:paraId="2F7DCEED" w14:textId="77777777" w:rsidR="00D57EDA" w:rsidRDefault="00D57EDA">
            <w:pPr>
              <w:jc w:val="right"/>
              <w:rPr>
                <w:rFonts w:ascii="Arial Narrow" w:hAnsi="Arial Narrow" w:cs="Calibri"/>
                <w:b/>
                <w:bCs/>
                <w:color w:val="000000"/>
                <w:sz w:val="20"/>
                <w:szCs w:val="20"/>
              </w:rPr>
            </w:pPr>
            <w:r>
              <w:rPr>
                <w:rFonts w:ascii="Arial Narrow" w:hAnsi="Arial Narrow" w:cs="Calibri"/>
                <w:b/>
                <w:bCs/>
                <w:color w:val="000000"/>
                <w:sz w:val="20"/>
                <w:szCs w:val="20"/>
              </w:rPr>
              <w:t>$10</w:t>
            </w:r>
          </w:p>
        </w:tc>
        <w:tc>
          <w:tcPr>
            <w:tcW w:w="900" w:type="dxa"/>
            <w:tcBorders>
              <w:top w:val="nil"/>
              <w:left w:val="nil"/>
              <w:bottom w:val="single" w:sz="4" w:space="0" w:color="auto"/>
              <w:right w:val="single" w:sz="4" w:space="0" w:color="auto"/>
            </w:tcBorders>
            <w:shd w:val="clear" w:color="auto" w:fill="auto"/>
            <w:noWrap/>
            <w:vAlign w:val="center"/>
            <w:hideMark/>
          </w:tcPr>
          <w:p w14:paraId="087828A0" w14:textId="77777777" w:rsidR="00D57EDA" w:rsidRDefault="00D57EDA">
            <w:pPr>
              <w:rPr>
                <w:rFonts w:ascii="Arial Narrow" w:hAnsi="Arial Narrow" w:cs="Calibri"/>
                <w:sz w:val="20"/>
                <w:szCs w:val="20"/>
              </w:rPr>
            </w:pPr>
            <w:r>
              <w:rPr>
                <w:rFonts w:ascii="Arial Narrow" w:hAnsi="Arial Narrow" w:cs="Calibri"/>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14:paraId="04BB4364" w14:textId="77777777" w:rsidR="00D57EDA" w:rsidRDefault="00D57EDA">
            <w:pPr>
              <w:jc w:val="right"/>
              <w:rPr>
                <w:rFonts w:ascii="Arial Narrow" w:hAnsi="Arial Narrow" w:cs="Calibri"/>
                <w:sz w:val="20"/>
                <w:szCs w:val="20"/>
              </w:rPr>
            </w:pPr>
            <w:r>
              <w:rPr>
                <w:rFonts w:ascii="Arial Narrow" w:hAnsi="Arial Narrow" w:cs="Calibri"/>
                <w:sz w:val="20"/>
                <w:szCs w:val="20"/>
              </w:rPr>
              <w:t xml:space="preserve">$0 </w:t>
            </w:r>
          </w:p>
        </w:tc>
      </w:tr>
      <w:tr w:rsidR="00D57EDA" w14:paraId="2B9CE548" w14:textId="77777777" w:rsidTr="00D57EDA">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5E670AC"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SRV 2</w:t>
            </w:r>
          </w:p>
        </w:tc>
        <w:tc>
          <w:tcPr>
            <w:tcW w:w="860" w:type="dxa"/>
            <w:tcBorders>
              <w:top w:val="nil"/>
              <w:left w:val="nil"/>
              <w:bottom w:val="single" w:sz="4" w:space="0" w:color="auto"/>
              <w:right w:val="single" w:sz="4" w:space="0" w:color="auto"/>
            </w:tcBorders>
            <w:shd w:val="clear" w:color="auto" w:fill="auto"/>
            <w:noWrap/>
            <w:vAlign w:val="center"/>
            <w:hideMark/>
          </w:tcPr>
          <w:p w14:paraId="747D3CEA" w14:textId="77777777" w:rsidR="00D57EDA" w:rsidRDefault="00D57EDA">
            <w:pPr>
              <w:jc w:val="center"/>
              <w:rPr>
                <w:rFonts w:ascii="Arial Narrow" w:hAnsi="Arial Narrow" w:cs="Calibri"/>
                <w:sz w:val="20"/>
                <w:szCs w:val="20"/>
              </w:rPr>
            </w:pPr>
            <w:r>
              <w:rPr>
                <w:rFonts w:ascii="Arial Narrow" w:hAnsi="Arial Narrow" w:cs="Calibri"/>
                <w:sz w:val="20"/>
                <w:szCs w:val="20"/>
              </w:rPr>
              <w:t>2x</w:t>
            </w:r>
          </w:p>
        </w:tc>
        <w:tc>
          <w:tcPr>
            <w:tcW w:w="6500" w:type="dxa"/>
            <w:tcBorders>
              <w:top w:val="single" w:sz="4" w:space="0" w:color="auto"/>
              <w:left w:val="nil"/>
              <w:bottom w:val="single" w:sz="4" w:space="0" w:color="auto"/>
              <w:right w:val="single" w:sz="4" w:space="0" w:color="000000"/>
            </w:tcBorders>
            <w:shd w:val="clear" w:color="auto" w:fill="auto"/>
            <w:hideMark/>
          </w:tcPr>
          <w:p w14:paraId="0396D353" w14:textId="77777777" w:rsidR="00D57EDA" w:rsidRDefault="00D57EDA">
            <w:pPr>
              <w:ind w:firstLineChars="200" w:firstLine="402"/>
              <w:rPr>
                <w:rFonts w:ascii="Arial Narrow" w:hAnsi="Arial Narrow" w:cs="Calibri"/>
                <w:color w:val="000000"/>
                <w:sz w:val="20"/>
                <w:szCs w:val="20"/>
              </w:rPr>
            </w:pPr>
            <w:r>
              <w:rPr>
                <w:b/>
                <w:noProof/>
                <w:sz w:val="20"/>
                <w:szCs w:val="20"/>
              </w:rPr>
              <mc:AlternateContent>
                <mc:Choice Requires="wps">
                  <w:drawing>
                    <wp:anchor distT="0" distB="0" distL="114300" distR="114300" simplePos="0" relativeHeight="251748352" behindDoc="0" locked="0" layoutInCell="1" allowOverlap="1" wp14:anchorId="05FE625F" wp14:editId="0B108858">
                      <wp:simplePos x="0" y="0"/>
                      <wp:positionH relativeFrom="column">
                        <wp:posOffset>2760980</wp:posOffset>
                      </wp:positionH>
                      <wp:positionV relativeFrom="paragraph">
                        <wp:posOffset>-29845</wp:posOffset>
                      </wp:positionV>
                      <wp:extent cx="341630" cy="234950"/>
                      <wp:effectExtent l="19050" t="19050" r="20320" b="31750"/>
                      <wp:wrapNone/>
                      <wp:docPr id="11" name="Right Arrow 11"/>
                      <wp:cNvGraphicFramePr/>
                      <a:graphic xmlns:a="http://schemas.openxmlformats.org/drawingml/2006/main">
                        <a:graphicData uri="http://schemas.microsoft.com/office/word/2010/wordprocessingShape">
                          <wps:wsp>
                            <wps:cNvSpPr/>
                            <wps:spPr>
                              <a:xfrm rot="10800000">
                                <a:off x="0" y="0"/>
                                <a:ext cx="341630" cy="234950"/>
                              </a:xfrm>
                              <a:prstGeom prst="rightArrow">
                                <a:avLst/>
                              </a:prstGeom>
                              <a:solidFill>
                                <a:srgbClr val="FFFF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A6B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17.4pt;margin-top:-2.35pt;width:26.9pt;height:18.5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" adj="14172" fillcolor="yellow" strokecolor="windowText" strokeweight=".5pt"/>
                  </w:pict>
                </mc:Fallback>
              </mc:AlternateContent>
            </w:r>
            <w:r>
              <w:rPr>
                <w:rFonts w:ascii="Arial Narrow" w:hAnsi="Arial Narrow" w:cs="Calibri"/>
                <w:color w:val="000000"/>
                <w:sz w:val="20"/>
                <w:szCs w:val="20"/>
              </w:rPr>
              <w:t>Applied Technology Classes</w:t>
            </w:r>
          </w:p>
        </w:tc>
        <w:tc>
          <w:tcPr>
            <w:tcW w:w="840" w:type="dxa"/>
            <w:tcBorders>
              <w:top w:val="nil"/>
              <w:left w:val="nil"/>
              <w:bottom w:val="single" w:sz="4" w:space="0" w:color="auto"/>
              <w:right w:val="single" w:sz="4" w:space="0" w:color="auto"/>
            </w:tcBorders>
            <w:shd w:val="pct50" w:color="000000" w:fill="auto"/>
            <w:vAlign w:val="center"/>
            <w:hideMark/>
          </w:tcPr>
          <w:p w14:paraId="4C35C36F"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45976093"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5B60CCC7" w14:textId="77777777" w:rsidR="00D57EDA" w:rsidRDefault="00D57EDA">
            <w:pPr>
              <w:jc w:val="center"/>
              <w:rPr>
                <w:rFonts w:ascii="Arial Narrow" w:hAnsi="Arial Narrow" w:cs="Calibri"/>
                <w:b/>
                <w:bCs/>
                <w:sz w:val="20"/>
                <w:szCs w:val="20"/>
              </w:rPr>
            </w:pPr>
            <w:r>
              <w:rPr>
                <w:rFonts w:ascii="Arial Narrow" w:hAnsi="Arial Narrow" w:cs="Calibri"/>
                <w:b/>
                <w:bCs/>
                <w:sz w:val="20"/>
                <w:szCs w:val="20"/>
              </w:rPr>
              <w:t> </w:t>
            </w:r>
          </w:p>
        </w:tc>
      </w:tr>
      <w:tr w:rsidR="00D57EDA" w14:paraId="6160D948" w14:textId="77777777" w:rsidTr="00D57EDA">
        <w:trPr>
          <w:trHeight w:val="300"/>
        </w:trPr>
        <w:tc>
          <w:tcPr>
            <w:tcW w:w="700" w:type="dxa"/>
            <w:tcBorders>
              <w:top w:val="nil"/>
              <w:left w:val="single" w:sz="8" w:space="0" w:color="auto"/>
              <w:bottom w:val="single" w:sz="4" w:space="0" w:color="auto"/>
              <w:right w:val="single" w:sz="4" w:space="0" w:color="auto"/>
            </w:tcBorders>
            <w:shd w:val="clear" w:color="auto" w:fill="auto"/>
            <w:noWrap/>
            <w:hideMark/>
          </w:tcPr>
          <w:p w14:paraId="3D14BFB7" w14:textId="77777777" w:rsidR="00D57EDA" w:rsidRDefault="00D57EDA">
            <w:pPr>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600BB109" w14:textId="77777777" w:rsidR="00D57EDA" w:rsidRDefault="00D57EDA">
            <w:pPr>
              <w:jc w:val="center"/>
              <w:rPr>
                <w:rFonts w:ascii="Arial Narrow" w:hAnsi="Arial Narrow" w:cs="Calibri"/>
                <w:sz w:val="20"/>
                <w:szCs w:val="20"/>
              </w:rPr>
            </w:pPr>
            <w:r>
              <w:rPr>
                <w:rFonts w:ascii="Arial Narrow" w:hAnsi="Arial Narrow" w:cs="Calibri"/>
                <w:sz w:val="20"/>
                <w:szCs w:val="20"/>
              </w:rPr>
              <w:t> </w:t>
            </w:r>
          </w:p>
        </w:tc>
        <w:tc>
          <w:tcPr>
            <w:tcW w:w="6500" w:type="dxa"/>
            <w:tcBorders>
              <w:top w:val="single" w:sz="4" w:space="0" w:color="auto"/>
              <w:left w:val="nil"/>
              <w:bottom w:val="single" w:sz="4" w:space="0" w:color="auto"/>
              <w:right w:val="single" w:sz="4" w:space="0" w:color="000000"/>
            </w:tcBorders>
            <w:shd w:val="clear" w:color="auto" w:fill="auto"/>
            <w:vAlign w:val="bottom"/>
            <w:hideMark/>
          </w:tcPr>
          <w:p w14:paraId="3B939324" w14:textId="77777777" w:rsidR="00D57EDA" w:rsidRDefault="00D57EDA">
            <w:pPr>
              <w:ind w:firstLineChars="400" w:firstLine="800"/>
              <w:rPr>
                <w:rFonts w:ascii="Arial Narrow" w:hAnsi="Arial Narrow" w:cs="Calibri"/>
                <w:sz w:val="20"/>
                <w:szCs w:val="20"/>
              </w:rPr>
            </w:pPr>
            <w:r>
              <w:rPr>
                <w:rFonts w:ascii="Arial Narrow" w:hAnsi="Arial Narrow" w:cs="Calibri"/>
                <w:sz w:val="20"/>
                <w:szCs w:val="20"/>
              </w:rPr>
              <w:t>Completes Enrollment Requirements (Unduplicated clients)</w:t>
            </w:r>
          </w:p>
        </w:tc>
        <w:tc>
          <w:tcPr>
            <w:tcW w:w="840" w:type="dxa"/>
            <w:tcBorders>
              <w:top w:val="nil"/>
              <w:left w:val="nil"/>
              <w:bottom w:val="single" w:sz="4" w:space="0" w:color="auto"/>
              <w:right w:val="single" w:sz="4" w:space="0" w:color="auto"/>
            </w:tcBorders>
            <w:shd w:val="clear" w:color="auto" w:fill="auto"/>
            <w:vAlign w:val="center"/>
            <w:hideMark/>
          </w:tcPr>
          <w:p w14:paraId="2780A2FF" w14:textId="77777777" w:rsidR="00D57EDA" w:rsidRDefault="00D57EDA">
            <w:pPr>
              <w:jc w:val="right"/>
              <w:rPr>
                <w:rFonts w:ascii="Arial Narrow" w:hAnsi="Arial Narrow" w:cs="Calibri"/>
                <w:b/>
                <w:bCs/>
                <w:sz w:val="20"/>
                <w:szCs w:val="20"/>
              </w:rPr>
            </w:pPr>
            <w:r>
              <w:rPr>
                <w:rFonts w:ascii="Arial Narrow" w:hAnsi="Arial Narrow" w:cs="Calibri"/>
                <w:b/>
                <w:bCs/>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14:paraId="0CF9DF17" w14:textId="77777777" w:rsidR="00D57EDA" w:rsidRDefault="00D57EDA">
            <w:pPr>
              <w:rPr>
                <w:rFonts w:ascii="Arial Narrow" w:hAnsi="Arial Narrow" w:cs="Calibri"/>
                <w:sz w:val="20"/>
                <w:szCs w:val="20"/>
              </w:rPr>
            </w:pPr>
            <w:r>
              <w:rPr>
                <w:rFonts w:ascii="Arial Narrow" w:hAnsi="Arial Narrow" w:cs="Calibri"/>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14:paraId="68F02FA6" w14:textId="77777777" w:rsidR="00D57EDA" w:rsidRDefault="00D57EDA">
            <w:pPr>
              <w:jc w:val="right"/>
              <w:rPr>
                <w:rFonts w:ascii="Arial Narrow" w:hAnsi="Arial Narrow" w:cs="Calibri"/>
                <w:sz w:val="20"/>
                <w:szCs w:val="20"/>
              </w:rPr>
            </w:pPr>
            <w:r>
              <w:rPr>
                <w:rFonts w:ascii="Arial Narrow" w:hAnsi="Arial Narrow" w:cs="Calibri"/>
                <w:sz w:val="20"/>
                <w:szCs w:val="20"/>
              </w:rPr>
              <w:t xml:space="preserve">$0 </w:t>
            </w:r>
          </w:p>
        </w:tc>
      </w:tr>
      <w:tr w:rsidR="00D57EDA" w14:paraId="359AD9FC" w14:textId="77777777" w:rsidTr="00D57EDA">
        <w:trPr>
          <w:trHeight w:val="300"/>
        </w:trPr>
        <w:tc>
          <w:tcPr>
            <w:tcW w:w="700" w:type="dxa"/>
            <w:tcBorders>
              <w:top w:val="nil"/>
              <w:left w:val="single" w:sz="8" w:space="0" w:color="auto"/>
              <w:bottom w:val="single" w:sz="4" w:space="0" w:color="auto"/>
              <w:right w:val="single" w:sz="4" w:space="0" w:color="auto"/>
            </w:tcBorders>
            <w:shd w:val="clear" w:color="auto" w:fill="auto"/>
            <w:noWrap/>
            <w:hideMark/>
          </w:tcPr>
          <w:p w14:paraId="5B7C8129" w14:textId="77777777" w:rsidR="00D57EDA" w:rsidRDefault="00D57EDA">
            <w:pPr>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5273F236" w14:textId="77777777" w:rsidR="00D57EDA" w:rsidRDefault="00D57EDA">
            <w:pPr>
              <w:jc w:val="center"/>
              <w:rPr>
                <w:rFonts w:ascii="Arial Narrow" w:hAnsi="Arial Narrow" w:cs="Calibri"/>
                <w:sz w:val="20"/>
                <w:szCs w:val="20"/>
              </w:rPr>
            </w:pPr>
            <w:r>
              <w:rPr>
                <w:rFonts w:ascii="Arial Narrow" w:hAnsi="Arial Narrow" w:cs="Calibri"/>
                <w:sz w:val="20"/>
                <w:szCs w:val="20"/>
              </w:rPr>
              <w:t> </w:t>
            </w:r>
          </w:p>
        </w:tc>
        <w:tc>
          <w:tcPr>
            <w:tcW w:w="6500" w:type="dxa"/>
            <w:tcBorders>
              <w:top w:val="single" w:sz="4" w:space="0" w:color="auto"/>
              <w:left w:val="nil"/>
              <w:bottom w:val="single" w:sz="4" w:space="0" w:color="auto"/>
              <w:right w:val="single" w:sz="4" w:space="0" w:color="000000"/>
            </w:tcBorders>
            <w:shd w:val="clear" w:color="auto" w:fill="auto"/>
            <w:vAlign w:val="bottom"/>
            <w:hideMark/>
          </w:tcPr>
          <w:p w14:paraId="451FE62C" w14:textId="77777777" w:rsidR="00D57EDA" w:rsidRDefault="00D57EDA">
            <w:pPr>
              <w:ind w:firstLineChars="400" w:firstLine="800"/>
              <w:rPr>
                <w:rFonts w:ascii="Arial Narrow" w:hAnsi="Arial Narrow" w:cs="Calibri"/>
                <w:sz w:val="20"/>
                <w:szCs w:val="20"/>
              </w:rPr>
            </w:pPr>
            <w:r>
              <w:rPr>
                <w:rFonts w:ascii="Arial Narrow" w:hAnsi="Arial Narrow" w:cs="Calibri"/>
                <w:sz w:val="20"/>
                <w:szCs w:val="20"/>
              </w:rPr>
              <w:t>Class Attendance</w:t>
            </w:r>
          </w:p>
        </w:tc>
        <w:tc>
          <w:tcPr>
            <w:tcW w:w="840" w:type="dxa"/>
            <w:tcBorders>
              <w:top w:val="nil"/>
              <w:left w:val="nil"/>
              <w:bottom w:val="single" w:sz="4" w:space="0" w:color="auto"/>
              <w:right w:val="single" w:sz="4" w:space="0" w:color="auto"/>
            </w:tcBorders>
            <w:shd w:val="clear" w:color="auto" w:fill="auto"/>
            <w:vAlign w:val="center"/>
            <w:hideMark/>
          </w:tcPr>
          <w:p w14:paraId="73CDF6AE" w14:textId="77777777" w:rsidR="00D57EDA" w:rsidRDefault="00D57EDA">
            <w:pPr>
              <w:jc w:val="right"/>
              <w:rPr>
                <w:rFonts w:ascii="Arial Narrow" w:hAnsi="Arial Narrow" w:cs="Calibri"/>
                <w:b/>
                <w:bCs/>
                <w:sz w:val="20"/>
                <w:szCs w:val="20"/>
              </w:rPr>
            </w:pPr>
            <w:r>
              <w:rPr>
                <w:rFonts w:ascii="Arial Narrow" w:hAnsi="Arial Narrow" w:cs="Calibri"/>
                <w:b/>
                <w:bCs/>
                <w:sz w:val="20"/>
                <w:szCs w:val="20"/>
              </w:rPr>
              <w:t>$10</w:t>
            </w:r>
          </w:p>
        </w:tc>
        <w:tc>
          <w:tcPr>
            <w:tcW w:w="900" w:type="dxa"/>
            <w:tcBorders>
              <w:top w:val="nil"/>
              <w:left w:val="nil"/>
              <w:bottom w:val="single" w:sz="4" w:space="0" w:color="auto"/>
              <w:right w:val="single" w:sz="4" w:space="0" w:color="auto"/>
            </w:tcBorders>
            <w:shd w:val="clear" w:color="auto" w:fill="auto"/>
            <w:noWrap/>
            <w:vAlign w:val="center"/>
            <w:hideMark/>
          </w:tcPr>
          <w:p w14:paraId="3F7D631A" w14:textId="77777777" w:rsidR="00D57EDA" w:rsidRDefault="00D57EDA">
            <w:pPr>
              <w:rPr>
                <w:rFonts w:ascii="Arial Narrow" w:hAnsi="Arial Narrow" w:cs="Calibri"/>
                <w:sz w:val="20"/>
                <w:szCs w:val="20"/>
              </w:rPr>
            </w:pPr>
            <w:r>
              <w:rPr>
                <w:rFonts w:ascii="Arial Narrow" w:hAnsi="Arial Narrow" w:cs="Calibri"/>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14:paraId="484FB9E1" w14:textId="77777777" w:rsidR="00D57EDA" w:rsidRDefault="00D57EDA">
            <w:pPr>
              <w:jc w:val="right"/>
              <w:rPr>
                <w:rFonts w:ascii="Arial Narrow" w:hAnsi="Arial Narrow" w:cs="Calibri"/>
                <w:sz w:val="20"/>
                <w:szCs w:val="20"/>
              </w:rPr>
            </w:pPr>
            <w:r>
              <w:rPr>
                <w:rFonts w:ascii="Arial Narrow" w:hAnsi="Arial Narrow" w:cs="Calibri"/>
                <w:sz w:val="20"/>
                <w:szCs w:val="20"/>
              </w:rPr>
              <w:t xml:space="preserve">$0 </w:t>
            </w:r>
          </w:p>
        </w:tc>
      </w:tr>
    </w:tbl>
    <w:p w14:paraId="10A96BF2" w14:textId="77777777" w:rsidR="001828BA" w:rsidRDefault="000C19E9" w:rsidP="00A34A68">
      <w:pPr>
        <w:spacing w:after="200" w:line="276" w:lineRule="auto"/>
        <w:rPr>
          <w:b/>
        </w:rPr>
      </w:pPr>
      <w:r>
        <w:rPr>
          <w:b/>
        </w:rPr>
        <w:lastRenderedPageBreak/>
        <w:t>FNPI 2</w:t>
      </w:r>
      <w:r w:rsidR="00532517">
        <w:rPr>
          <w:b/>
        </w:rPr>
        <w:t>.</w:t>
      </w:r>
      <w:r>
        <w:rPr>
          <w:b/>
        </w:rPr>
        <w:t xml:space="preserve"> </w:t>
      </w:r>
      <w:r w:rsidR="001828BA">
        <w:rPr>
          <w:b/>
        </w:rPr>
        <w:t xml:space="preserve">EDUCATION </w:t>
      </w:r>
      <w:r w:rsidRPr="000C19E9">
        <w:rPr>
          <w:b/>
        </w:rPr>
        <w:t xml:space="preserve">AND COGNITIVE DEVELOPMENT </w:t>
      </w:r>
      <w:r w:rsidR="001828BA">
        <w:rPr>
          <w:b/>
        </w:rPr>
        <w:t>SERVICES</w:t>
      </w:r>
    </w:p>
    <w:p w14:paraId="4E9EDCC2" w14:textId="77777777" w:rsidR="000F2A01" w:rsidRDefault="000F2A01" w:rsidP="00EF69CC">
      <w:pPr>
        <w:spacing w:after="120"/>
        <w:ind w:firstLine="720"/>
        <w:rPr>
          <w:b/>
        </w:rPr>
      </w:pPr>
      <w:r>
        <w:rPr>
          <w:b/>
        </w:rPr>
        <w:t>A</w:t>
      </w:r>
      <w:r w:rsidR="001828BA">
        <w:rPr>
          <w:b/>
        </w:rPr>
        <w:t>dult Education Program</w:t>
      </w:r>
      <w:r w:rsidRPr="00A74DC0">
        <w:rPr>
          <w:b/>
        </w:rPr>
        <w:t xml:space="preserve"> </w:t>
      </w:r>
    </w:p>
    <w:p w14:paraId="3F87E102" w14:textId="77777777" w:rsidR="00C73383" w:rsidRPr="00C73383" w:rsidRDefault="00A34A68" w:rsidP="00C73383">
      <w:pPr>
        <w:tabs>
          <w:tab w:val="left" w:pos="2160"/>
        </w:tabs>
        <w:spacing w:after="120"/>
        <w:ind w:left="720" w:right="720"/>
        <w:jc w:val="both"/>
      </w:pPr>
      <w:r>
        <w:t>This</w:t>
      </w:r>
      <w:r w:rsidR="00EF69CC">
        <w:t xml:space="preserve"> </w:t>
      </w:r>
      <w:r w:rsidR="00C73383">
        <w:t>pertains to educational programs</w:t>
      </w:r>
      <w:r w:rsidR="00EF69CC" w:rsidRPr="00EF69CC">
        <w:t xml:space="preserve"> </w:t>
      </w:r>
      <w:r w:rsidR="00C73383">
        <w:t xml:space="preserve">operated by </w:t>
      </w:r>
      <w:r>
        <w:t xml:space="preserve">the </w:t>
      </w:r>
      <w:r w:rsidR="00C73383">
        <w:t xml:space="preserve">service provider or those under “Purchase of Service” agreements. </w:t>
      </w:r>
    </w:p>
    <w:p w14:paraId="5ACFDE18" w14:textId="77777777" w:rsidR="00EF69CC" w:rsidRDefault="00C73383" w:rsidP="00C73383">
      <w:pPr>
        <w:pBdr>
          <w:top w:val="single" w:sz="8" w:space="1" w:color="auto"/>
          <w:left w:val="single" w:sz="8" w:space="4" w:color="auto"/>
          <w:bottom w:val="single" w:sz="8" w:space="1" w:color="auto"/>
          <w:right w:val="single" w:sz="8" w:space="4" w:color="auto"/>
        </w:pBdr>
        <w:shd w:val="clear" w:color="auto" w:fill="FFFF00"/>
        <w:tabs>
          <w:tab w:val="left" w:pos="2160"/>
        </w:tabs>
        <w:spacing w:after="120"/>
        <w:ind w:left="1800" w:right="720" w:hanging="720"/>
        <w:jc w:val="both"/>
        <w:rPr>
          <w:b/>
          <w:sz w:val="20"/>
          <w:szCs w:val="20"/>
        </w:rPr>
      </w:pPr>
      <w:r>
        <w:rPr>
          <w:b/>
          <w:sz w:val="20"/>
          <w:szCs w:val="20"/>
        </w:rPr>
        <w:t xml:space="preserve">Note: </w:t>
      </w:r>
      <w:r>
        <w:rPr>
          <w:b/>
          <w:sz w:val="20"/>
          <w:szCs w:val="20"/>
        </w:rPr>
        <w:tab/>
      </w:r>
      <w:r w:rsidRPr="00C73383">
        <w:rPr>
          <w:b/>
          <w:sz w:val="20"/>
          <w:szCs w:val="20"/>
        </w:rPr>
        <w:t xml:space="preserve">Programs </w:t>
      </w:r>
      <w:r w:rsidR="00EF69CC" w:rsidRPr="00C73383">
        <w:rPr>
          <w:b/>
          <w:sz w:val="20"/>
          <w:szCs w:val="20"/>
        </w:rPr>
        <w:t xml:space="preserve">must be fully described in the Specific Services section of the Request for Proposal and summarized in the Summary Tab. </w:t>
      </w:r>
    </w:p>
    <w:p w14:paraId="73882CC9" w14:textId="77777777" w:rsidR="00EA07C6" w:rsidRPr="00F138B5" w:rsidRDefault="000C12AE" w:rsidP="00C73383">
      <w:pPr>
        <w:spacing w:before="240" w:after="120"/>
        <w:ind w:left="720"/>
        <w:jc w:val="both"/>
      </w:pPr>
      <w:r>
        <w:rPr>
          <w:u w:val="single"/>
        </w:rPr>
        <w:t>App</w:t>
      </w:r>
      <w:r w:rsidR="00BE39AE">
        <w:rPr>
          <w:u w:val="single"/>
        </w:rPr>
        <w:t>l</w:t>
      </w:r>
      <w:r>
        <w:rPr>
          <w:u w:val="single"/>
        </w:rPr>
        <w:t>ied Technology Classes</w:t>
      </w:r>
      <w:r w:rsidR="006A0F17">
        <w:rPr>
          <w:u w:val="single"/>
        </w:rPr>
        <w:t xml:space="preserve"> </w:t>
      </w:r>
      <w:r w:rsidR="006A0F17" w:rsidRPr="006A0F17">
        <w:t xml:space="preserve">and any other classes indicated </w:t>
      </w:r>
      <w:r>
        <w:t xml:space="preserve">pertain to workshop and classes provided by </w:t>
      </w:r>
      <w:r w:rsidR="006A0F17">
        <w:t xml:space="preserve">the </w:t>
      </w:r>
      <w:r>
        <w:t>service providers who introduce and/or improve</w:t>
      </w:r>
      <w:r w:rsidR="00B92EE2">
        <w:t xml:space="preserve"> customers’</w:t>
      </w:r>
      <w:r>
        <w:t xml:space="preserve"> computer skills, software applications, internet proficiency</w:t>
      </w:r>
      <w:r w:rsidR="00B92EE2">
        <w:t xml:space="preserve"> and social media knowledge.</w:t>
      </w:r>
      <w:r>
        <w:t xml:space="preserve"> </w:t>
      </w:r>
    </w:p>
    <w:p w14:paraId="4A2B14B4" w14:textId="77777777" w:rsidR="00AF76F7" w:rsidRDefault="00EA07C6" w:rsidP="00C73383">
      <w:pPr>
        <w:spacing w:after="120"/>
        <w:ind w:left="1800" w:right="720" w:hanging="720"/>
        <w:jc w:val="both"/>
        <w:rPr>
          <w:b/>
          <w:sz w:val="20"/>
          <w:szCs w:val="20"/>
        </w:rPr>
      </w:pPr>
      <w:r>
        <w:rPr>
          <w:b/>
          <w:sz w:val="20"/>
          <w:szCs w:val="20"/>
        </w:rPr>
        <w:t>Note:</w:t>
      </w:r>
      <w:r>
        <w:rPr>
          <w:b/>
          <w:sz w:val="20"/>
          <w:szCs w:val="20"/>
        </w:rPr>
        <w:tab/>
      </w:r>
      <w:r w:rsidR="00BE39AE">
        <w:rPr>
          <w:b/>
          <w:sz w:val="20"/>
          <w:szCs w:val="20"/>
        </w:rPr>
        <w:t xml:space="preserve">Applied Technology Classes are not Vocational Skills Training Program. Attending these classes </w:t>
      </w:r>
      <w:r w:rsidR="00466C43">
        <w:rPr>
          <w:b/>
          <w:sz w:val="20"/>
          <w:szCs w:val="20"/>
        </w:rPr>
        <w:t xml:space="preserve">and others </w:t>
      </w:r>
      <w:r w:rsidR="00BE39AE">
        <w:rPr>
          <w:b/>
          <w:sz w:val="20"/>
          <w:szCs w:val="20"/>
        </w:rPr>
        <w:t>do not lead to nationally recognized certificates. Customers can earn statements of proficiency. Basically</w:t>
      </w:r>
      <w:r w:rsidR="00D81DF7">
        <w:rPr>
          <w:b/>
          <w:sz w:val="20"/>
          <w:szCs w:val="20"/>
        </w:rPr>
        <w:t>,</w:t>
      </w:r>
      <w:r w:rsidR="00BE39AE">
        <w:rPr>
          <w:b/>
          <w:sz w:val="20"/>
          <w:szCs w:val="20"/>
        </w:rPr>
        <w:t xml:space="preserve"> Applied Technology Classes are to improve customers’ knowledge or familiarity of technological advances </w:t>
      </w:r>
      <w:r w:rsidR="00AF76F7">
        <w:rPr>
          <w:b/>
          <w:sz w:val="20"/>
          <w:szCs w:val="20"/>
        </w:rPr>
        <w:t>in computers, software, cell phones, tablets, etc.</w:t>
      </w:r>
    </w:p>
    <w:p w14:paraId="71C616A1" w14:textId="77777777" w:rsidR="00EA07C6" w:rsidRDefault="000C12AE" w:rsidP="00C73383">
      <w:pPr>
        <w:spacing w:after="120"/>
        <w:ind w:left="720" w:right="720"/>
        <w:jc w:val="both"/>
      </w:pPr>
      <w:r w:rsidRPr="00197B69">
        <w:rPr>
          <w:u w:val="single"/>
        </w:rPr>
        <w:t>Completes Enrollment Requirements</w:t>
      </w:r>
      <w:r>
        <w:t xml:space="preserve"> pay point is for service provider who operate educational programs or those under “Purchase of Service” agreements only.</w:t>
      </w:r>
    </w:p>
    <w:p w14:paraId="575F0524" w14:textId="77777777" w:rsidR="00EA07C6" w:rsidRDefault="00EA07C6" w:rsidP="00C73383">
      <w:pPr>
        <w:spacing w:after="120"/>
        <w:ind w:left="720"/>
        <w:jc w:val="both"/>
      </w:pPr>
      <w:r w:rsidRPr="00A74DC0">
        <w:rPr>
          <w:u w:val="single"/>
        </w:rPr>
        <w:t>Class Attendance</w:t>
      </w:r>
      <w:r>
        <w:t xml:space="preserve"> pay points are for number of class days the </w:t>
      </w:r>
      <w:r w:rsidR="006A0F17">
        <w:t>seniors/</w:t>
      </w:r>
      <w:r>
        <w:t>students attend.</w:t>
      </w:r>
    </w:p>
    <w:p w14:paraId="73550A38" w14:textId="77777777" w:rsidR="00EA07C6" w:rsidRDefault="00EA07C6" w:rsidP="00C73383">
      <w:pPr>
        <w:tabs>
          <w:tab w:val="left" w:pos="2160"/>
        </w:tabs>
        <w:spacing w:after="120"/>
        <w:ind w:left="1800" w:right="720" w:hanging="720"/>
        <w:jc w:val="both"/>
        <w:rPr>
          <w:b/>
          <w:sz w:val="20"/>
          <w:szCs w:val="20"/>
        </w:rPr>
      </w:pPr>
      <w:r w:rsidRPr="00EB0F1C">
        <w:rPr>
          <w:b/>
          <w:sz w:val="20"/>
          <w:szCs w:val="20"/>
        </w:rPr>
        <w:t>Note:</w:t>
      </w:r>
      <w:r w:rsidRPr="00EB0F1C">
        <w:rPr>
          <w:b/>
          <w:sz w:val="20"/>
          <w:szCs w:val="20"/>
        </w:rPr>
        <w:tab/>
      </w:r>
      <w:r>
        <w:rPr>
          <w:b/>
          <w:sz w:val="20"/>
          <w:szCs w:val="20"/>
        </w:rPr>
        <w:t>Applied Technology c</w:t>
      </w:r>
      <w:r w:rsidRPr="00EB0F1C">
        <w:rPr>
          <w:b/>
          <w:sz w:val="20"/>
          <w:szCs w:val="20"/>
        </w:rPr>
        <w:t>lass</w:t>
      </w:r>
      <w:r>
        <w:rPr>
          <w:b/>
          <w:sz w:val="20"/>
          <w:szCs w:val="20"/>
        </w:rPr>
        <w:t>es’</w:t>
      </w:r>
      <w:r w:rsidRPr="00EB0F1C">
        <w:rPr>
          <w:b/>
          <w:sz w:val="20"/>
          <w:szCs w:val="20"/>
        </w:rPr>
        <w:t xml:space="preserve"> attendance </w:t>
      </w:r>
      <w:r w:rsidR="006A0F17">
        <w:rPr>
          <w:b/>
          <w:sz w:val="20"/>
          <w:szCs w:val="20"/>
        </w:rPr>
        <w:t xml:space="preserve">as well as all other class attendance </w:t>
      </w:r>
      <w:r w:rsidRPr="00EB0F1C">
        <w:rPr>
          <w:b/>
          <w:sz w:val="20"/>
          <w:szCs w:val="20"/>
        </w:rPr>
        <w:t xml:space="preserve">must be </w:t>
      </w:r>
      <w:r w:rsidR="00E833B8">
        <w:rPr>
          <w:b/>
          <w:sz w:val="20"/>
          <w:szCs w:val="20"/>
        </w:rPr>
        <w:t>posted</w:t>
      </w:r>
      <w:r w:rsidRPr="00EB0F1C">
        <w:rPr>
          <w:b/>
          <w:sz w:val="20"/>
          <w:szCs w:val="20"/>
        </w:rPr>
        <w:t xml:space="preserve"> </w:t>
      </w:r>
      <w:r>
        <w:rPr>
          <w:b/>
          <w:sz w:val="20"/>
          <w:szCs w:val="20"/>
        </w:rPr>
        <w:t xml:space="preserve">in </w:t>
      </w:r>
      <w:r w:rsidRPr="00844F85">
        <w:rPr>
          <w:b/>
          <w:i/>
          <w:sz w:val="20"/>
          <w:szCs w:val="20"/>
        </w:rPr>
        <w:t>EmpowOR</w:t>
      </w:r>
      <w:r w:rsidRPr="00EB0F1C">
        <w:rPr>
          <w:b/>
          <w:sz w:val="20"/>
          <w:szCs w:val="20"/>
        </w:rPr>
        <w:t xml:space="preserve">. </w:t>
      </w:r>
    </w:p>
    <w:tbl>
      <w:tblPr>
        <w:tblW w:w="10800" w:type="dxa"/>
        <w:tblLook w:val="04A0" w:firstRow="1" w:lastRow="0" w:firstColumn="1" w:lastColumn="0" w:noHBand="0" w:noVBand="1"/>
      </w:tblPr>
      <w:tblGrid>
        <w:gridCol w:w="700"/>
        <w:gridCol w:w="860"/>
        <w:gridCol w:w="6500"/>
        <w:gridCol w:w="840"/>
        <w:gridCol w:w="900"/>
        <w:gridCol w:w="1000"/>
      </w:tblGrid>
      <w:tr w:rsidR="00A34A68" w14:paraId="7711D0BE" w14:textId="77777777" w:rsidTr="00E676D4">
        <w:trPr>
          <w:trHeight w:val="765"/>
        </w:trPr>
        <w:tc>
          <w:tcPr>
            <w:tcW w:w="7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7605E0"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FNPI/   SRV</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ACC1BD8"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No.</w:t>
            </w:r>
          </w:p>
        </w:tc>
        <w:tc>
          <w:tcPr>
            <w:tcW w:w="6500" w:type="dxa"/>
            <w:tcBorders>
              <w:top w:val="single" w:sz="4" w:space="0" w:color="auto"/>
              <w:left w:val="nil"/>
              <w:bottom w:val="single" w:sz="4" w:space="0" w:color="auto"/>
              <w:right w:val="single" w:sz="4" w:space="0" w:color="000000"/>
            </w:tcBorders>
            <w:shd w:val="clear" w:color="auto" w:fill="auto"/>
            <w:vAlign w:val="center"/>
            <w:hideMark/>
          </w:tcPr>
          <w:p w14:paraId="33551386" w14:textId="77777777" w:rsidR="00A34A68" w:rsidRDefault="00A34A68" w:rsidP="00E676D4">
            <w:pPr>
              <w:jc w:val="center"/>
              <w:rPr>
                <w:rFonts w:ascii="Arial Narrow" w:hAnsi="Arial Narrow" w:cs="Calibri"/>
                <w:b/>
                <w:bCs/>
                <w:color w:val="0070C0"/>
                <w:sz w:val="20"/>
                <w:szCs w:val="20"/>
              </w:rPr>
            </w:pPr>
            <w:r>
              <w:rPr>
                <w:rFonts w:ascii="Arial Narrow" w:hAnsi="Arial Narrow" w:cs="Calibri"/>
                <w:b/>
                <w:bCs/>
                <w:color w:val="0070C0"/>
                <w:sz w:val="20"/>
                <w:szCs w:val="20"/>
              </w:rPr>
              <w:t>MODULE 4: INDIVIDUAL AND FAMILY LEVEL</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1DABE70"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xml:space="preserve">FY-26 Rate     </w:t>
            </w:r>
          </w:p>
        </w:tc>
        <w:tc>
          <w:tcPr>
            <w:tcW w:w="900" w:type="dxa"/>
            <w:tcBorders>
              <w:top w:val="single" w:sz="4" w:space="0" w:color="auto"/>
              <w:left w:val="nil"/>
              <w:bottom w:val="single" w:sz="4" w:space="0" w:color="auto"/>
              <w:right w:val="single" w:sz="4" w:space="0" w:color="auto"/>
            </w:tcBorders>
            <w:shd w:val="clear" w:color="auto" w:fill="auto"/>
            <w:hideMark/>
          </w:tcPr>
          <w:p w14:paraId="1FC8C8D3"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xml:space="preserve">Annual Plan Units </w:t>
            </w:r>
          </w:p>
        </w:tc>
        <w:tc>
          <w:tcPr>
            <w:tcW w:w="1000" w:type="dxa"/>
            <w:tcBorders>
              <w:top w:val="single" w:sz="4" w:space="0" w:color="auto"/>
              <w:left w:val="nil"/>
              <w:bottom w:val="single" w:sz="4" w:space="0" w:color="auto"/>
              <w:right w:val="single" w:sz="8" w:space="0" w:color="auto"/>
            </w:tcBorders>
            <w:shd w:val="clear" w:color="auto" w:fill="auto"/>
            <w:hideMark/>
          </w:tcPr>
          <w:p w14:paraId="74CCFCF9"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xml:space="preserve">Annual Plan Earned </w:t>
            </w:r>
          </w:p>
        </w:tc>
      </w:tr>
      <w:tr w:rsidR="00A34A68" w14:paraId="0AC116BA" w14:textId="77777777" w:rsidTr="00E676D4">
        <w:trPr>
          <w:trHeight w:val="300"/>
        </w:trPr>
        <w:tc>
          <w:tcPr>
            <w:tcW w:w="700" w:type="dxa"/>
            <w:tcBorders>
              <w:top w:val="nil"/>
              <w:left w:val="single" w:sz="8" w:space="0" w:color="auto"/>
              <w:bottom w:val="single" w:sz="4" w:space="0" w:color="000000"/>
              <w:right w:val="single" w:sz="4" w:space="0" w:color="000000"/>
            </w:tcBorders>
            <w:shd w:val="clear" w:color="auto" w:fill="auto"/>
            <w:noWrap/>
            <w:vAlign w:val="center"/>
            <w:hideMark/>
          </w:tcPr>
          <w:p w14:paraId="018205A2" w14:textId="77777777" w:rsidR="00A34A68" w:rsidRDefault="00A34A68" w:rsidP="00E676D4">
            <w:pPr>
              <w:jc w:val="center"/>
              <w:rPr>
                <w:rFonts w:ascii="Arial Narrow" w:hAnsi="Arial Narrow" w:cs="Calibri"/>
                <w:b/>
                <w:bCs/>
                <w:color w:val="000000"/>
                <w:sz w:val="20"/>
                <w:szCs w:val="20"/>
              </w:rPr>
            </w:pPr>
            <w:r>
              <w:rPr>
                <w:rFonts w:ascii="Arial Narrow" w:hAnsi="Arial Narrow" w:cs="Calibri"/>
                <w:b/>
                <w:bCs/>
                <w:color w:val="000000"/>
                <w:sz w:val="20"/>
                <w:szCs w:val="20"/>
              </w:rPr>
              <w:t>FNPI 2</w:t>
            </w:r>
          </w:p>
        </w:tc>
        <w:tc>
          <w:tcPr>
            <w:tcW w:w="7360" w:type="dxa"/>
            <w:gridSpan w:val="2"/>
            <w:tcBorders>
              <w:top w:val="single" w:sz="4" w:space="0" w:color="auto"/>
              <w:left w:val="nil"/>
              <w:bottom w:val="single" w:sz="4" w:space="0" w:color="auto"/>
              <w:right w:val="single" w:sz="4" w:space="0" w:color="000000"/>
            </w:tcBorders>
            <w:shd w:val="clear" w:color="auto" w:fill="auto"/>
            <w:vAlign w:val="bottom"/>
            <w:hideMark/>
          </w:tcPr>
          <w:p w14:paraId="741ECE06" w14:textId="77777777" w:rsidR="00A34A68" w:rsidRDefault="00A34A68" w:rsidP="00E676D4">
            <w:pPr>
              <w:rPr>
                <w:rFonts w:ascii="Arial Narrow" w:hAnsi="Arial Narrow" w:cs="Calibri"/>
                <w:b/>
                <w:bCs/>
                <w:sz w:val="20"/>
                <w:szCs w:val="20"/>
              </w:rPr>
            </w:pPr>
            <w:r>
              <w:rPr>
                <w:rFonts w:ascii="Arial Narrow" w:hAnsi="Arial Narrow" w:cs="Calibri"/>
                <w:b/>
                <w:bCs/>
                <w:sz w:val="20"/>
                <w:szCs w:val="20"/>
              </w:rPr>
              <w:t>EDUCATION AND COGNITIVE DEVELOPMENT SERVICES</w:t>
            </w:r>
          </w:p>
        </w:tc>
        <w:tc>
          <w:tcPr>
            <w:tcW w:w="840" w:type="dxa"/>
            <w:tcBorders>
              <w:top w:val="nil"/>
              <w:left w:val="nil"/>
              <w:bottom w:val="single" w:sz="4" w:space="0" w:color="auto"/>
              <w:right w:val="single" w:sz="4" w:space="0" w:color="auto"/>
            </w:tcBorders>
            <w:shd w:val="pct50" w:color="000000" w:fill="auto"/>
            <w:vAlign w:val="center"/>
            <w:hideMark/>
          </w:tcPr>
          <w:p w14:paraId="5CD2A288"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17B2256F"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2852C7A0"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r>
      <w:tr w:rsidR="00A34A68" w14:paraId="1E19A321" w14:textId="77777777" w:rsidTr="00E676D4">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9189A1"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SRV 2</w:t>
            </w:r>
          </w:p>
        </w:tc>
        <w:tc>
          <w:tcPr>
            <w:tcW w:w="860" w:type="dxa"/>
            <w:tcBorders>
              <w:top w:val="nil"/>
              <w:left w:val="nil"/>
              <w:bottom w:val="single" w:sz="4" w:space="0" w:color="auto"/>
              <w:right w:val="single" w:sz="4" w:space="0" w:color="auto"/>
            </w:tcBorders>
            <w:shd w:val="clear" w:color="auto" w:fill="auto"/>
            <w:noWrap/>
            <w:vAlign w:val="center"/>
            <w:hideMark/>
          </w:tcPr>
          <w:p w14:paraId="6659B7D5" w14:textId="77777777" w:rsidR="00A34A68" w:rsidRDefault="00A34A68" w:rsidP="00E676D4">
            <w:pPr>
              <w:jc w:val="center"/>
              <w:rPr>
                <w:rFonts w:ascii="Arial Narrow" w:hAnsi="Arial Narrow" w:cs="Calibri"/>
                <w:sz w:val="20"/>
                <w:szCs w:val="20"/>
              </w:rPr>
            </w:pPr>
            <w:r>
              <w:rPr>
                <w:rFonts w:ascii="Arial Narrow" w:hAnsi="Arial Narrow" w:cs="Calibri"/>
                <w:sz w:val="20"/>
                <w:szCs w:val="20"/>
              </w:rPr>
              <w:t>2r-z</w:t>
            </w:r>
          </w:p>
        </w:tc>
        <w:tc>
          <w:tcPr>
            <w:tcW w:w="6500" w:type="dxa"/>
            <w:tcBorders>
              <w:top w:val="single" w:sz="4" w:space="0" w:color="auto"/>
              <w:left w:val="nil"/>
              <w:bottom w:val="single" w:sz="4" w:space="0" w:color="auto"/>
              <w:right w:val="single" w:sz="4" w:space="0" w:color="000000"/>
            </w:tcBorders>
            <w:shd w:val="clear" w:color="auto" w:fill="auto"/>
            <w:noWrap/>
            <w:vAlign w:val="bottom"/>
            <w:hideMark/>
          </w:tcPr>
          <w:p w14:paraId="1AEE581F" w14:textId="77777777" w:rsidR="00A34A68" w:rsidRDefault="00A34A68" w:rsidP="00E676D4">
            <w:pPr>
              <w:rPr>
                <w:rFonts w:ascii="Arial Narrow" w:hAnsi="Arial Narrow" w:cs="Calibri"/>
                <w:b/>
                <w:bCs/>
                <w:sz w:val="20"/>
                <w:szCs w:val="20"/>
              </w:rPr>
            </w:pPr>
            <w:r>
              <w:rPr>
                <w:rFonts w:ascii="Arial Narrow" w:hAnsi="Arial Narrow" w:cs="Calibri"/>
                <w:b/>
                <w:bCs/>
                <w:sz w:val="20"/>
                <w:szCs w:val="20"/>
              </w:rPr>
              <w:t>Adult Education Programs</w:t>
            </w:r>
          </w:p>
        </w:tc>
        <w:tc>
          <w:tcPr>
            <w:tcW w:w="840" w:type="dxa"/>
            <w:tcBorders>
              <w:top w:val="nil"/>
              <w:left w:val="nil"/>
              <w:bottom w:val="single" w:sz="4" w:space="0" w:color="auto"/>
              <w:right w:val="single" w:sz="4" w:space="0" w:color="auto"/>
            </w:tcBorders>
            <w:shd w:val="pct50" w:color="000000" w:fill="auto"/>
            <w:vAlign w:val="center"/>
            <w:hideMark/>
          </w:tcPr>
          <w:p w14:paraId="44B76CC3"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4BD443F7"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29402D61"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r>
      <w:tr w:rsidR="00A34A68" w14:paraId="5DB2D7A7" w14:textId="77777777" w:rsidTr="00E676D4">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93E800" w14:textId="77777777" w:rsidR="00A34A68" w:rsidRDefault="00A34A68" w:rsidP="00E676D4">
            <w:pPr>
              <w:jc w:val="right"/>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3D383EFD" w14:textId="77777777" w:rsidR="00A34A68" w:rsidRDefault="00A34A68" w:rsidP="00E676D4">
            <w:pPr>
              <w:jc w:val="center"/>
              <w:rPr>
                <w:rFonts w:ascii="Arial Narrow" w:hAnsi="Arial Narrow" w:cs="Calibri"/>
                <w:sz w:val="20"/>
                <w:szCs w:val="20"/>
              </w:rPr>
            </w:pPr>
            <w:r>
              <w:rPr>
                <w:rFonts w:ascii="Arial Narrow" w:hAnsi="Arial Narrow" w:cs="Calibri"/>
                <w:sz w:val="20"/>
                <w:szCs w:val="20"/>
              </w:rPr>
              <w:t>2g</w:t>
            </w:r>
          </w:p>
        </w:tc>
        <w:tc>
          <w:tcPr>
            <w:tcW w:w="6500" w:type="dxa"/>
            <w:tcBorders>
              <w:top w:val="single" w:sz="4" w:space="0" w:color="auto"/>
              <w:left w:val="nil"/>
              <w:bottom w:val="single" w:sz="4" w:space="0" w:color="auto"/>
              <w:right w:val="single" w:sz="4" w:space="0" w:color="000000"/>
            </w:tcBorders>
            <w:shd w:val="clear" w:color="auto" w:fill="auto"/>
            <w:hideMark/>
          </w:tcPr>
          <w:p w14:paraId="31D53479" w14:textId="77777777" w:rsidR="00A34A68" w:rsidRDefault="00A34A68" w:rsidP="00E676D4">
            <w:pPr>
              <w:ind w:firstLineChars="200" w:firstLine="400"/>
              <w:rPr>
                <w:rFonts w:ascii="Arial Narrow" w:hAnsi="Arial Narrow" w:cs="Calibri"/>
                <w:color w:val="000000"/>
                <w:sz w:val="20"/>
                <w:szCs w:val="20"/>
              </w:rPr>
            </w:pPr>
            <w:r>
              <w:rPr>
                <w:rFonts w:ascii="Arial Narrow" w:hAnsi="Arial Narrow" w:cs="Calibri"/>
                <w:color w:val="000000"/>
                <w:sz w:val="20"/>
                <w:szCs w:val="20"/>
              </w:rPr>
              <w:t>Literacy/English Language Education (ESL)</w:t>
            </w:r>
          </w:p>
        </w:tc>
        <w:tc>
          <w:tcPr>
            <w:tcW w:w="840" w:type="dxa"/>
            <w:tcBorders>
              <w:top w:val="nil"/>
              <w:left w:val="nil"/>
              <w:bottom w:val="single" w:sz="4" w:space="0" w:color="auto"/>
              <w:right w:val="single" w:sz="4" w:space="0" w:color="auto"/>
            </w:tcBorders>
            <w:shd w:val="pct50" w:color="000000" w:fill="auto"/>
            <w:vAlign w:val="center"/>
            <w:hideMark/>
          </w:tcPr>
          <w:p w14:paraId="5B4AC126"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5DE0BBAD"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118CB2C5"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r>
      <w:tr w:rsidR="00A34A68" w14:paraId="74DE85FE" w14:textId="77777777" w:rsidTr="00E676D4">
        <w:trPr>
          <w:trHeight w:val="300"/>
        </w:trPr>
        <w:tc>
          <w:tcPr>
            <w:tcW w:w="700" w:type="dxa"/>
            <w:tcBorders>
              <w:top w:val="nil"/>
              <w:left w:val="single" w:sz="8" w:space="0" w:color="auto"/>
              <w:bottom w:val="single" w:sz="4" w:space="0" w:color="auto"/>
              <w:right w:val="single" w:sz="4" w:space="0" w:color="auto"/>
            </w:tcBorders>
            <w:shd w:val="clear" w:color="auto" w:fill="auto"/>
            <w:noWrap/>
            <w:hideMark/>
          </w:tcPr>
          <w:p w14:paraId="31080254" w14:textId="77777777" w:rsidR="00A34A68" w:rsidRDefault="00A34A68" w:rsidP="00E676D4">
            <w:pPr>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1B4E1022" w14:textId="77777777" w:rsidR="00A34A68" w:rsidRDefault="00A34A68" w:rsidP="00E676D4">
            <w:pPr>
              <w:jc w:val="center"/>
              <w:rPr>
                <w:rFonts w:ascii="Arial Narrow" w:hAnsi="Arial Narrow" w:cs="Calibri"/>
                <w:sz w:val="20"/>
                <w:szCs w:val="20"/>
              </w:rPr>
            </w:pPr>
            <w:r>
              <w:rPr>
                <w:rFonts w:ascii="Arial Narrow" w:hAnsi="Arial Narrow" w:cs="Calibri"/>
                <w:sz w:val="20"/>
                <w:szCs w:val="20"/>
              </w:rPr>
              <w:t> </w:t>
            </w:r>
          </w:p>
        </w:tc>
        <w:tc>
          <w:tcPr>
            <w:tcW w:w="6500" w:type="dxa"/>
            <w:tcBorders>
              <w:top w:val="single" w:sz="4" w:space="0" w:color="auto"/>
              <w:left w:val="nil"/>
              <w:bottom w:val="single" w:sz="4" w:space="0" w:color="auto"/>
              <w:right w:val="single" w:sz="4" w:space="0" w:color="000000"/>
            </w:tcBorders>
            <w:shd w:val="clear" w:color="auto" w:fill="auto"/>
            <w:vAlign w:val="bottom"/>
            <w:hideMark/>
          </w:tcPr>
          <w:p w14:paraId="1CCDA3FF" w14:textId="77777777" w:rsidR="00A34A68" w:rsidRDefault="00A34A68" w:rsidP="00E676D4">
            <w:pPr>
              <w:ind w:firstLineChars="400" w:firstLine="800"/>
              <w:rPr>
                <w:rFonts w:ascii="Arial Narrow" w:hAnsi="Arial Narrow" w:cs="Calibri"/>
                <w:sz w:val="20"/>
                <w:szCs w:val="20"/>
              </w:rPr>
            </w:pPr>
            <w:r>
              <w:rPr>
                <w:rFonts w:ascii="Arial Narrow" w:hAnsi="Arial Narrow" w:cs="Calibri"/>
                <w:sz w:val="20"/>
                <w:szCs w:val="20"/>
              </w:rPr>
              <w:t>Class Attendance</w:t>
            </w:r>
          </w:p>
        </w:tc>
        <w:tc>
          <w:tcPr>
            <w:tcW w:w="840" w:type="dxa"/>
            <w:tcBorders>
              <w:top w:val="nil"/>
              <w:left w:val="nil"/>
              <w:bottom w:val="single" w:sz="4" w:space="0" w:color="000000"/>
              <w:right w:val="single" w:sz="4" w:space="0" w:color="000000"/>
            </w:tcBorders>
            <w:shd w:val="clear" w:color="auto" w:fill="auto"/>
            <w:noWrap/>
            <w:vAlign w:val="center"/>
            <w:hideMark/>
          </w:tcPr>
          <w:p w14:paraId="18193798" w14:textId="77777777" w:rsidR="00A34A68" w:rsidRDefault="00A34A68" w:rsidP="00E676D4">
            <w:pPr>
              <w:jc w:val="right"/>
              <w:rPr>
                <w:rFonts w:ascii="Arial Narrow" w:hAnsi="Arial Narrow" w:cs="Calibri"/>
                <w:b/>
                <w:bCs/>
                <w:color w:val="000000"/>
                <w:sz w:val="20"/>
                <w:szCs w:val="20"/>
              </w:rPr>
            </w:pPr>
            <w:r>
              <w:rPr>
                <w:rFonts w:ascii="Arial Narrow" w:hAnsi="Arial Narrow" w:cs="Calibri"/>
                <w:b/>
                <w:bCs/>
                <w:color w:val="000000"/>
                <w:sz w:val="20"/>
                <w:szCs w:val="20"/>
              </w:rPr>
              <w:t>$10</w:t>
            </w:r>
          </w:p>
        </w:tc>
        <w:tc>
          <w:tcPr>
            <w:tcW w:w="900" w:type="dxa"/>
            <w:tcBorders>
              <w:top w:val="nil"/>
              <w:left w:val="nil"/>
              <w:bottom w:val="single" w:sz="4" w:space="0" w:color="auto"/>
              <w:right w:val="single" w:sz="4" w:space="0" w:color="auto"/>
            </w:tcBorders>
            <w:shd w:val="clear" w:color="auto" w:fill="auto"/>
            <w:noWrap/>
            <w:vAlign w:val="center"/>
            <w:hideMark/>
          </w:tcPr>
          <w:p w14:paraId="1A768069" w14:textId="77777777" w:rsidR="00A34A68" w:rsidRDefault="00A34A68" w:rsidP="00E676D4">
            <w:pPr>
              <w:rPr>
                <w:rFonts w:ascii="Arial Narrow" w:hAnsi="Arial Narrow" w:cs="Calibri"/>
                <w:sz w:val="20"/>
                <w:szCs w:val="20"/>
              </w:rPr>
            </w:pPr>
            <w:r>
              <w:rPr>
                <w:rFonts w:ascii="Arial Narrow" w:hAnsi="Arial Narrow" w:cs="Calibri"/>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14:paraId="4F290CD7" w14:textId="77777777" w:rsidR="00A34A68" w:rsidRDefault="00A34A68" w:rsidP="00E676D4">
            <w:pPr>
              <w:jc w:val="right"/>
              <w:rPr>
                <w:rFonts w:ascii="Arial Narrow" w:hAnsi="Arial Narrow" w:cs="Calibri"/>
                <w:sz w:val="20"/>
                <w:szCs w:val="20"/>
              </w:rPr>
            </w:pPr>
            <w:r>
              <w:rPr>
                <w:rFonts w:ascii="Arial Narrow" w:hAnsi="Arial Narrow" w:cs="Calibri"/>
                <w:sz w:val="20"/>
                <w:szCs w:val="20"/>
              </w:rPr>
              <w:t xml:space="preserve">$0 </w:t>
            </w:r>
          </w:p>
        </w:tc>
      </w:tr>
      <w:tr w:rsidR="00A34A68" w14:paraId="2471615F" w14:textId="77777777" w:rsidTr="00E676D4">
        <w:trPr>
          <w:trHeight w:val="30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7C76513"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SRV 2</w:t>
            </w:r>
          </w:p>
        </w:tc>
        <w:tc>
          <w:tcPr>
            <w:tcW w:w="860" w:type="dxa"/>
            <w:tcBorders>
              <w:top w:val="nil"/>
              <w:left w:val="nil"/>
              <w:bottom w:val="single" w:sz="4" w:space="0" w:color="auto"/>
              <w:right w:val="single" w:sz="4" w:space="0" w:color="auto"/>
            </w:tcBorders>
            <w:shd w:val="clear" w:color="auto" w:fill="auto"/>
            <w:noWrap/>
            <w:vAlign w:val="center"/>
            <w:hideMark/>
          </w:tcPr>
          <w:p w14:paraId="577D50DC" w14:textId="77777777" w:rsidR="00A34A68" w:rsidRDefault="00A34A68" w:rsidP="00E676D4">
            <w:pPr>
              <w:jc w:val="center"/>
              <w:rPr>
                <w:rFonts w:ascii="Arial Narrow" w:hAnsi="Arial Narrow" w:cs="Calibri"/>
                <w:sz w:val="20"/>
                <w:szCs w:val="20"/>
              </w:rPr>
            </w:pPr>
            <w:r>
              <w:rPr>
                <w:rFonts w:ascii="Arial Narrow" w:hAnsi="Arial Narrow" w:cs="Calibri"/>
                <w:sz w:val="20"/>
                <w:szCs w:val="20"/>
              </w:rPr>
              <w:t>2x</w:t>
            </w:r>
          </w:p>
        </w:tc>
        <w:tc>
          <w:tcPr>
            <w:tcW w:w="6500" w:type="dxa"/>
            <w:tcBorders>
              <w:top w:val="single" w:sz="4" w:space="0" w:color="auto"/>
              <w:left w:val="nil"/>
              <w:bottom w:val="single" w:sz="4" w:space="0" w:color="auto"/>
              <w:right w:val="single" w:sz="4" w:space="0" w:color="000000"/>
            </w:tcBorders>
            <w:shd w:val="clear" w:color="auto" w:fill="auto"/>
            <w:hideMark/>
          </w:tcPr>
          <w:p w14:paraId="7D93E248" w14:textId="77777777" w:rsidR="00A34A68" w:rsidRDefault="00A34A68" w:rsidP="00E676D4">
            <w:pPr>
              <w:ind w:firstLineChars="200" w:firstLine="400"/>
              <w:rPr>
                <w:rFonts w:ascii="Arial Narrow" w:hAnsi="Arial Narrow" w:cs="Calibri"/>
                <w:color w:val="000000"/>
                <w:sz w:val="20"/>
                <w:szCs w:val="20"/>
              </w:rPr>
            </w:pPr>
            <w:r>
              <w:rPr>
                <w:rFonts w:ascii="Arial Narrow" w:hAnsi="Arial Narrow" w:cs="Calibri"/>
                <w:color w:val="000000"/>
                <w:sz w:val="20"/>
                <w:szCs w:val="20"/>
              </w:rPr>
              <w:t>Applied Technology Classes</w:t>
            </w:r>
          </w:p>
        </w:tc>
        <w:tc>
          <w:tcPr>
            <w:tcW w:w="840" w:type="dxa"/>
            <w:tcBorders>
              <w:top w:val="nil"/>
              <w:left w:val="nil"/>
              <w:bottom w:val="single" w:sz="4" w:space="0" w:color="auto"/>
              <w:right w:val="single" w:sz="4" w:space="0" w:color="auto"/>
            </w:tcBorders>
            <w:shd w:val="pct50" w:color="000000" w:fill="auto"/>
            <w:vAlign w:val="center"/>
            <w:hideMark/>
          </w:tcPr>
          <w:p w14:paraId="2D5CE69C"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6007AB4A"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21430DB3" w14:textId="77777777" w:rsidR="00A34A68" w:rsidRDefault="00A34A68" w:rsidP="00E676D4">
            <w:pPr>
              <w:jc w:val="center"/>
              <w:rPr>
                <w:rFonts w:ascii="Arial Narrow" w:hAnsi="Arial Narrow" w:cs="Calibri"/>
                <w:b/>
                <w:bCs/>
                <w:sz w:val="20"/>
                <w:szCs w:val="20"/>
              </w:rPr>
            </w:pPr>
            <w:r>
              <w:rPr>
                <w:rFonts w:ascii="Arial Narrow" w:hAnsi="Arial Narrow" w:cs="Calibri"/>
                <w:b/>
                <w:bCs/>
                <w:sz w:val="20"/>
                <w:szCs w:val="20"/>
              </w:rPr>
              <w:t> </w:t>
            </w:r>
          </w:p>
        </w:tc>
      </w:tr>
      <w:tr w:rsidR="00A34A68" w14:paraId="3B0642F9" w14:textId="77777777" w:rsidTr="00E676D4">
        <w:trPr>
          <w:trHeight w:val="300"/>
        </w:trPr>
        <w:tc>
          <w:tcPr>
            <w:tcW w:w="700" w:type="dxa"/>
            <w:tcBorders>
              <w:top w:val="nil"/>
              <w:left w:val="single" w:sz="8" w:space="0" w:color="auto"/>
              <w:bottom w:val="single" w:sz="4" w:space="0" w:color="auto"/>
              <w:right w:val="single" w:sz="4" w:space="0" w:color="auto"/>
            </w:tcBorders>
            <w:shd w:val="clear" w:color="auto" w:fill="auto"/>
            <w:noWrap/>
            <w:hideMark/>
          </w:tcPr>
          <w:p w14:paraId="2CB14F15" w14:textId="77777777" w:rsidR="00A34A68" w:rsidRDefault="00A34A68" w:rsidP="00E676D4">
            <w:pPr>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29339CBE" w14:textId="77777777" w:rsidR="00A34A68" w:rsidRDefault="00A34A68" w:rsidP="00E676D4">
            <w:pPr>
              <w:jc w:val="center"/>
              <w:rPr>
                <w:rFonts w:ascii="Arial Narrow" w:hAnsi="Arial Narrow" w:cs="Calibri"/>
                <w:sz w:val="20"/>
                <w:szCs w:val="20"/>
              </w:rPr>
            </w:pPr>
            <w:r>
              <w:rPr>
                <w:rFonts w:ascii="Arial Narrow" w:hAnsi="Arial Narrow" w:cs="Calibri"/>
                <w:sz w:val="20"/>
                <w:szCs w:val="20"/>
              </w:rPr>
              <w:t> </w:t>
            </w:r>
          </w:p>
        </w:tc>
        <w:tc>
          <w:tcPr>
            <w:tcW w:w="6500" w:type="dxa"/>
            <w:tcBorders>
              <w:top w:val="single" w:sz="4" w:space="0" w:color="auto"/>
              <w:left w:val="nil"/>
              <w:bottom w:val="single" w:sz="4" w:space="0" w:color="auto"/>
              <w:right w:val="single" w:sz="4" w:space="0" w:color="000000"/>
            </w:tcBorders>
            <w:shd w:val="clear" w:color="auto" w:fill="auto"/>
            <w:vAlign w:val="bottom"/>
            <w:hideMark/>
          </w:tcPr>
          <w:p w14:paraId="3C10DCC5" w14:textId="77777777" w:rsidR="00A34A68" w:rsidRDefault="00A34A68" w:rsidP="00E676D4">
            <w:pPr>
              <w:ind w:firstLineChars="400" w:firstLine="800"/>
              <w:rPr>
                <w:rFonts w:ascii="Arial Narrow" w:hAnsi="Arial Narrow" w:cs="Calibri"/>
                <w:sz w:val="20"/>
                <w:szCs w:val="20"/>
              </w:rPr>
            </w:pPr>
            <w:r>
              <w:rPr>
                <w:rFonts w:ascii="Arial Narrow" w:hAnsi="Arial Narrow" w:cs="Calibri"/>
                <w:sz w:val="20"/>
                <w:szCs w:val="20"/>
              </w:rPr>
              <w:t>Completes Enrollment Requirements (Unduplicated clients)</w:t>
            </w:r>
          </w:p>
        </w:tc>
        <w:tc>
          <w:tcPr>
            <w:tcW w:w="840" w:type="dxa"/>
            <w:tcBorders>
              <w:top w:val="nil"/>
              <w:left w:val="nil"/>
              <w:bottom w:val="single" w:sz="4" w:space="0" w:color="auto"/>
              <w:right w:val="single" w:sz="4" w:space="0" w:color="auto"/>
            </w:tcBorders>
            <w:shd w:val="clear" w:color="auto" w:fill="auto"/>
            <w:vAlign w:val="center"/>
            <w:hideMark/>
          </w:tcPr>
          <w:p w14:paraId="6DF250CC" w14:textId="77777777" w:rsidR="00A34A68" w:rsidRDefault="00A34A68" w:rsidP="00E676D4">
            <w:pPr>
              <w:jc w:val="right"/>
              <w:rPr>
                <w:rFonts w:ascii="Arial Narrow" w:hAnsi="Arial Narrow" w:cs="Calibri"/>
                <w:b/>
                <w:bCs/>
                <w:sz w:val="20"/>
                <w:szCs w:val="20"/>
              </w:rPr>
            </w:pPr>
            <w:r>
              <w:rPr>
                <w:rFonts w:ascii="Arial Narrow" w:hAnsi="Arial Narrow" w:cs="Calibri"/>
                <w:b/>
                <w:bCs/>
                <w:sz w:val="20"/>
                <w:szCs w:val="20"/>
              </w:rPr>
              <w:t>$20</w:t>
            </w:r>
          </w:p>
        </w:tc>
        <w:tc>
          <w:tcPr>
            <w:tcW w:w="900" w:type="dxa"/>
            <w:tcBorders>
              <w:top w:val="nil"/>
              <w:left w:val="nil"/>
              <w:bottom w:val="single" w:sz="4" w:space="0" w:color="auto"/>
              <w:right w:val="single" w:sz="4" w:space="0" w:color="auto"/>
            </w:tcBorders>
            <w:shd w:val="clear" w:color="auto" w:fill="auto"/>
            <w:noWrap/>
            <w:vAlign w:val="center"/>
            <w:hideMark/>
          </w:tcPr>
          <w:p w14:paraId="04129D25" w14:textId="77777777" w:rsidR="00A34A68" w:rsidRDefault="00A34A68" w:rsidP="00E676D4">
            <w:pPr>
              <w:rPr>
                <w:rFonts w:ascii="Arial Narrow" w:hAnsi="Arial Narrow" w:cs="Calibri"/>
                <w:sz w:val="20"/>
                <w:szCs w:val="20"/>
              </w:rPr>
            </w:pPr>
            <w:r>
              <w:rPr>
                <w:rFonts w:ascii="Arial Narrow" w:hAnsi="Arial Narrow" w:cs="Calibri"/>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14:paraId="592351CE" w14:textId="77777777" w:rsidR="00A34A68" w:rsidRDefault="00A34A68" w:rsidP="00E676D4">
            <w:pPr>
              <w:jc w:val="right"/>
              <w:rPr>
                <w:rFonts w:ascii="Arial Narrow" w:hAnsi="Arial Narrow" w:cs="Calibri"/>
                <w:sz w:val="20"/>
                <w:szCs w:val="20"/>
              </w:rPr>
            </w:pPr>
            <w:r>
              <w:rPr>
                <w:rFonts w:ascii="Arial Narrow" w:hAnsi="Arial Narrow" w:cs="Calibri"/>
                <w:sz w:val="20"/>
                <w:szCs w:val="20"/>
              </w:rPr>
              <w:t xml:space="preserve">$0 </w:t>
            </w:r>
          </w:p>
        </w:tc>
      </w:tr>
      <w:tr w:rsidR="00A34A68" w14:paraId="240F9850" w14:textId="77777777" w:rsidTr="00E676D4">
        <w:trPr>
          <w:trHeight w:val="300"/>
        </w:trPr>
        <w:tc>
          <w:tcPr>
            <w:tcW w:w="700" w:type="dxa"/>
            <w:tcBorders>
              <w:top w:val="nil"/>
              <w:left w:val="single" w:sz="8" w:space="0" w:color="auto"/>
              <w:bottom w:val="single" w:sz="4" w:space="0" w:color="auto"/>
              <w:right w:val="single" w:sz="4" w:space="0" w:color="auto"/>
            </w:tcBorders>
            <w:shd w:val="clear" w:color="auto" w:fill="auto"/>
            <w:noWrap/>
            <w:hideMark/>
          </w:tcPr>
          <w:p w14:paraId="7A441CF3" w14:textId="77777777" w:rsidR="00A34A68" w:rsidRDefault="00A34A68" w:rsidP="00E676D4">
            <w:pPr>
              <w:rPr>
                <w:rFonts w:ascii="Arial Narrow" w:hAnsi="Arial Narrow" w:cs="Calibri"/>
                <w:sz w:val="20"/>
                <w:szCs w:val="20"/>
              </w:rPr>
            </w:pPr>
            <w:r>
              <w:rPr>
                <w:rFonts w:ascii="Arial Narrow" w:hAnsi="Arial Narrow" w:cs="Calibri"/>
                <w:sz w:val="20"/>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221795F5" w14:textId="77777777" w:rsidR="00A34A68" w:rsidRDefault="00A34A68" w:rsidP="00E676D4">
            <w:pPr>
              <w:jc w:val="center"/>
              <w:rPr>
                <w:rFonts w:ascii="Arial Narrow" w:hAnsi="Arial Narrow" w:cs="Calibri"/>
                <w:sz w:val="20"/>
                <w:szCs w:val="20"/>
              </w:rPr>
            </w:pPr>
            <w:r>
              <w:rPr>
                <w:rFonts w:ascii="Arial Narrow" w:hAnsi="Arial Narrow" w:cs="Calibri"/>
                <w:sz w:val="20"/>
                <w:szCs w:val="20"/>
              </w:rPr>
              <w:t> </w:t>
            </w:r>
          </w:p>
        </w:tc>
        <w:tc>
          <w:tcPr>
            <w:tcW w:w="6500" w:type="dxa"/>
            <w:tcBorders>
              <w:top w:val="single" w:sz="4" w:space="0" w:color="auto"/>
              <w:left w:val="nil"/>
              <w:bottom w:val="single" w:sz="4" w:space="0" w:color="auto"/>
              <w:right w:val="single" w:sz="4" w:space="0" w:color="000000"/>
            </w:tcBorders>
            <w:shd w:val="clear" w:color="auto" w:fill="auto"/>
            <w:vAlign w:val="bottom"/>
            <w:hideMark/>
          </w:tcPr>
          <w:p w14:paraId="7DE09F42" w14:textId="77777777" w:rsidR="00A34A68" w:rsidRDefault="00A34A68" w:rsidP="00E676D4">
            <w:pPr>
              <w:ind w:firstLineChars="400" w:firstLine="803"/>
              <w:rPr>
                <w:rFonts w:ascii="Arial Narrow" w:hAnsi="Arial Narrow" w:cs="Calibri"/>
                <w:sz w:val="20"/>
                <w:szCs w:val="20"/>
              </w:rPr>
            </w:pPr>
            <w:r>
              <w:rPr>
                <w:b/>
                <w:noProof/>
                <w:sz w:val="20"/>
                <w:szCs w:val="20"/>
              </w:rPr>
              <mc:AlternateContent>
                <mc:Choice Requires="wps">
                  <w:drawing>
                    <wp:anchor distT="0" distB="0" distL="114300" distR="114300" simplePos="0" relativeHeight="251752448" behindDoc="0" locked="0" layoutInCell="1" allowOverlap="1" wp14:anchorId="144B436E" wp14:editId="266693ED">
                      <wp:simplePos x="0" y="0"/>
                      <wp:positionH relativeFrom="column">
                        <wp:posOffset>1736090</wp:posOffset>
                      </wp:positionH>
                      <wp:positionV relativeFrom="paragraph">
                        <wp:posOffset>-1270</wp:posOffset>
                      </wp:positionV>
                      <wp:extent cx="341630" cy="234950"/>
                      <wp:effectExtent l="19050" t="19050" r="20320" b="31750"/>
                      <wp:wrapNone/>
                      <wp:docPr id="1151453894" name="Right Arrow 11"/>
                      <wp:cNvGraphicFramePr/>
                      <a:graphic xmlns:a="http://schemas.openxmlformats.org/drawingml/2006/main">
                        <a:graphicData uri="http://schemas.microsoft.com/office/word/2010/wordprocessingShape">
                          <wps:wsp>
                            <wps:cNvSpPr/>
                            <wps:spPr>
                              <a:xfrm rot="10800000">
                                <a:off x="0" y="0"/>
                                <a:ext cx="341630" cy="234950"/>
                              </a:xfrm>
                              <a:prstGeom prst="rightArrow">
                                <a:avLst/>
                              </a:prstGeom>
                              <a:solidFill>
                                <a:srgbClr val="FFFF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150C" id="Right Arrow 11" o:spid="_x0000_s1026" type="#_x0000_t13" style="position:absolute;margin-left:136.7pt;margin-top:-.1pt;width:26.9pt;height:18.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" adj="14172" fillcolor="yellow" strokecolor="windowText" strokeweight=".5pt"/>
                  </w:pict>
                </mc:Fallback>
              </mc:AlternateContent>
            </w:r>
            <w:r>
              <w:rPr>
                <w:rFonts w:ascii="Arial Narrow" w:hAnsi="Arial Narrow" w:cs="Calibri"/>
                <w:sz w:val="20"/>
                <w:szCs w:val="20"/>
              </w:rPr>
              <w:t>Class Attendance</w:t>
            </w:r>
          </w:p>
        </w:tc>
        <w:tc>
          <w:tcPr>
            <w:tcW w:w="840" w:type="dxa"/>
            <w:tcBorders>
              <w:top w:val="nil"/>
              <w:left w:val="nil"/>
              <w:bottom w:val="single" w:sz="4" w:space="0" w:color="auto"/>
              <w:right w:val="single" w:sz="4" w:space="0" w:color="auto"/>
            </w:tcBorders>
            <w:shd w:val="clear" w:color="auto" w:fill="auto"/>
            <w:vAlign w:val="center"/>
            <w:hideMark/>
          </w:tcPr>
          <w:p w14:paraId="2D4A9D37" w14:textId="77777777" w:rsidR="00A34A68" w:rsidRDefault="00A34A68" w:rsidP="00E676D4">
            <w:pPr>
              <w:jc w:val="right"/>
              <w:rPr>
                <w:rFonts w:ascii="Arial Narrow" w:hAnsi="Arial Narrow" w:cs="Calibri"/>
                <w:b/>
                <w:bCs/>
                <w:sz w:val="20"/>
                <w:szCs w:val="20"/>
              </w:rPr>
            </w:pPr>
            <w:r>
              <w:rPr>
                <w:rFonts w:ascii="Arial Narrow" w:hAnsi="Arial Narrow" w:cs="Calibri"/>
                <w:b/>
                <w:bCs/>
                <w:sz w:val="20"/>
                <w:szCs w:val="20"/>
              </w:rPr>
              <w:t>$10</w:t>
            </w:r>
          </w:p>
        </w:tc>
        <w:tc>
          <w:tcPr>
            <w:tcW w:w="900" w:type="dxa"/>
            <w:tcBorders>
              <w:top w:val="nil"/>
              <w:left w:val="nil"/>
              <w:bottom w:val="single" w:sz="4" w:space="0" w:color="auto"/>
              <w:right w:val="single" w:sz="4" w:space="0" w:color="auto"/>
            </w:tcBorders>
            <w:shd w:val="clear" w:color="auto" w:fill="auto"/>
            <w:noWrap/>
            <w:vAlign w:val="center"/>
            <w:hideMark/>
          </w:tcPr>
          <w:p w14:paraId="227E12BC" w14:textId="77777777" w:rsidR="00A34A68" w:rsidRDefault="00A34A68" w:rsidP="00E676D4">
            <w:pPr>
              <w:rPr>
                <w:rFonts w:ascii="Arial Narrow" w:hAnsi="Arial Narrow" w:cs="Calibri"/>
                <w:sz w:val="20"/>
                <w:szCs w:val="20"/>
              </w:rPr>
            </w:pPr>
            <w:r>
              <w:rPr>
                <w:rFonts w:ascii="Arial Narrow" w:hAnsi="Arial Narrow" w:cs="Calibri"/>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14:paraId="59A18246" w14:textId="77777777" w:rsidR="00A34A68" w:rsidRDefault="00A34A68" w:rsidP="00E676D4">
            <w:pPr>
              <w:jc w:val="right"/>
              <w:rPr>
                <w:rFonts w:ascii="Arial Narrow" w:hAnsi="Arial Narrow" w:cs="Calibri"/>
                <w:sz w:val="20"/>
                <w:szCs w:val="20"/>
              </w:rPr>
            </w:pPr>
            <w:r>
              <w:rPr>
                <w:rFonts w:ascii="Arial Narrow" w:hAnsi="Arial Narrow" w:cs="Calibri"/>
                <w:sz w:val="20"/>
                <w:szCs w:val="20"/>
              </w:rPr>
              <w:t xml:space="preserve">$0 </w:t>
            </w:r>
          </w:p>
        </w:tc>
      </w:tr>
    </w:tbl>
    <w:p w14:paraId="05530996" w14:textId="77777777" w:rsidR="00A34A68" w:rsidRDefault="00A34A68" w:rsidP="00C73383">
      <w:pPr>
        <w:tabs>
          <w:tab w:val="left" w:pos="2160"/>
        </w:tabs>
        <w:spacing w:after="120"/>
        <w:ind w:left="1800" w:right="720" w:hanging="720"/>
        <w:jc w:val="both"/>
        <w:rPr>
          <w:b/>
          <w:sz w:val="20"/>
          <w:szCs w:val="20"/>
        </w:rPr>
      </w:pPr>
    </w:p>
    <w:p w14:paraId="5DA36EC5" w14:textId="77777777" w:rsidR="006B2E87" w:rsidRDefault="00CF4F04" w:rsidP="00F6581D">
      <w:pPr>
        <w:spacing w:before="120" w:after="120"/>
        <w:jc w:val="both"/>
        <w:rPr>
          <w:b/>
        </w:rPr>
      </w:pPr>
      <w:r>
        <w:rPr>
          <w:b/>
        </w:rPr>
        <w:t xml:space="preserve">FNPI 5. </w:t>
      </w:r>
      <w:r w:rsidR="000F2A01" w:rsidRPr="007D65C2">
        <w:rPr>
          <w:b/>
        </w:rPr>
        <w:t>H</w:t>
      </w:r>
      <w:r w:rsidR="006B2E87">
        <w:rPr>
          <w:b/>
        </w:rPr>
        <w:t>EALTH AND SOCIAL/BEHAVIORAL DEVELOPMENT SERVICES</w:t>
      </w:r>
    </w:p>
    <w:p w14:paraId="61DD6D02" w14:textId="77777777" w:rsidR="000F2A01" w:rsidRPr="007D65C2" w:rsidRDefault="006B2E87" w:rsidP="00A66D7A">
      <w:pPr>
        <w:spacing w:before="120" w:after="120"/>
        <w:ind w:firstLine="720"/>
        <w:jc w:val="both"/>
      </w:pPr>
      <w:r>
        <w:rPr>
          <w:b/>
        </w:rPr>
        <w:t>Mental/Behavioral Health</w:t>
      </w:r>
    </w:p>
    <w:p w14:paraId="06ABBFB8" w14:textId="77777777" w:rsidR="006B2E87" w:rsidRDefault="0018242C" w:rsidP="00A66D7A">
      <w:pPr>
        <w:spacing w:after="120"/>
        <w:ind w:left="720"/>
        <w:jc w:val="both"/>
      </w:pPr>
      <w:r>
        <w:rPr>
          <w:u w:val="single"/>
        </w:rPr>
        <w:t>Mental Health Counseling</w:t>
      </w:r>
      <w:r>
        <w:t xml:space="preserve"> </w:t>
      </w:r>
      <w:r w:rsidR="00466C43">
        <w:t xml:space="preserve">and </w:t>
      </w:r>
      <w:r w:rsidR="00466C43" w:rsidRPr="00466C43">
        <w:rPr>
          <w:u w:val="single"/>
        </w:rPr>
        <w:t>Medication Monitoring and Management</w:t>
      </w:r>
      <w:r w:rsidR="00466C43">
        <w:t xml:space="preserve"> </w:t>
      </w:r>
      <w:r>
        <w:t xml:space="preserve">must be conducted </w:t>
      </w:r>
      <w:r w:rsidRPr="0018242C">
        <w:t>by certified professional health provider</w:t>
      </w:r>
      <w:r>
        <w:t xml:space="preserve"> either on staff or</w:t>
      </w:r>
      <w:r w:rsidR="001E3625" w:rsidRPr="001E3625">
        <w:t xml:space="preserve"> </w:t>
      </w:r>
      <w:r w:rsidR="001E3625">
        <w:t>those under “Purchase of Service” agreements</w:t>
      </w:r>
      <w:r w:rsidR="000F2A01">
        <w:t>.</w:t>
      </w:r>
      <w:r w:rsidR="006B2E87" w:rsidRPr="006B2E87">
        <w:t xml:space="preserve"> </w:t>
      </w:r>
    </w:p>
    <w:p w14:paraId="05E6AF18" w14:textId="77777777" w:rsidR="00774EDB" w:rsidRDefault="006B2E87" w:rsidP="00A66D7A">
      <w:pPr>
        <w:spacing w:after="120"/>
        <w:ind w:left="1800" w:hanging="720"/>
        <w:jc w:val="both"/>
        <w:rPr>
          <w:b/>
          <w:sz w:val="20"/>
          <w:szCs w:val="20"/>
        </w:rPr>
      </w:pPr>
      <w:r>
        <w:rPr>
          <w:b/>
          <w:sz w:val="20"/>
          <w:szCs w:val="20"/>
        </w:rPr>
        <w:t>Note:</w:t>
      </w:r>
      <w:r>
        <w:rPr>
          <w:b/>
          <w:sz w:val="20"/>
          <w:szCs w:val="20"/>
        </w:rPr>
        <w:tab/>
        <w:t xml:space="preserve">Individual </w:t>
      </w:r>
      <w:r w:rsidR="00774EDB">
        <w:rPr>
          <w:b/>
          <w:sz w:val="20"/>
          <w:szCs w:val="20"/>
        </w:rPr>
        <w:t>and group c</w:t>
      </w:r>
      <w:r>
        <w:rPr>
          <w:b/>
          <w:sz w:val="20"/>
          <w:szCs w:val="20"/>
        </w:rPr>
        <w:t xml:space="preserve">omprehensive counseling must be conducted by a </w:t>
      </w:r>
      <w:r w:rsidR="00774EDB">
        <w:rPr>
          <w:b/>
          <w:sz w:val="20"/>
          <w:szCs w:val="20"/>
        </w:rPr>
        <w:t xml:space="preserve">District of Columbia </w:t>
      </w:r>
      <w:r>
        <w:rPr>
          <w:b/>
          <w:sz w:val="20"/>
          <w:szCs w:val="20"/>
        </w:rPr>
        <w:t>licensed/certified health provider</w:t>
      </w:r>
      <w:r w:rsidR="00774EDB">
        <w:rPr>
          <w:b/>
          <w:sz w:val="20"/>
          <w:szCs w:val="20"/>
        </w:rPr>
        <w:t>.</w:t>
      </w:r>
      <w:r w:rsidR="00466C43">
        <w:rPr>
          <w:b/>
          <w:sz w:val="20"/>
          <w:szCs w:val="20"/>
        </w:rPr>
        <w:t xml:space="preserve"> Case notes may be entered in empowOR. </w:t>
      </w:r>
    </w:p>
    <w:p w14:paraId="7DD7D680" w14:textId="77777777" w:rsidR="00466C43" w:rsidRDefault="00CE2AD5" w:rsidP="001E3625">
      <w:pPr>
        <w:spacing w:after="120"/>
        <w:ind w:left="720"/>
        <w:jc w:val="both"/>
      </w:pPr>
      <w:r w:rsidRPr="004A28A4">
        <w:rPr>
          <w:u w:val="single"/>
        </w:rPr>
        <w:t>Incentive</w:t>
      </w:r>
      <w:r w:rsidR="004A28A4" w:rsidRPr="004A28A4">
        <w:rPr>
          <w:u w:val="single"/>
        </w:rPr>
        <w:t>s</w:t>
      </w:r>
      <w:r w:rsidRPr="004A28A4">
        <w:t xml:space="preserve"> </w:t>
      </w:r>
      <w:r w:rsidR="00A34A68" w:rsidRPr="004A28A4">
        <w:t>pertain</w:t>
      </w:r>
      <w:r w:rsidR="001E3625">
        <w:t xml:space="preserve"> </w:t>
      </w:r>
      <w:r>
        <w:t xml:space="preserve">gift cards, food coupons or other rewards </w:t>
      </w:r>
      <w:r w:rsidR="004A28A4">
        <w:t xml:space="preserve">give to customers </w:t>
      </w:r>
      <w:r>
        <w:t xml:space="preserve">for participating </w:t>
      </w:r>
      <w:r w:rsidR="004A28A4">
        <w:t>in program or responding to a program request.</w:t>
      </w:r>
    </w:p>
    <w:p w14:paraId="5C4CE1D6" w14:textId="77777777" w:rsidR="00F6581D" w:rsidRDefault="00F6581D" w:rsidP="001E3625">
      <w:pPr>
        <w:spacing w:after="120"/>
        <w:ind w:left="720"/>
        <w:jc w:val="both"/>
      </w:pPr>
    </w:p>
    <w:p w14:paraId="0C80B9F8" w14:textId="77777777" w:rsidR="000F2A01" w:rsidRPr="00A66D7A" w:rsidRDefault="00ED588F" w:rsidP="00F6581D">
      <w:pPr>
        <w:spacing w:after="120"/>
        <w:jc w:val="both"/>
        <w:rPr>
          <w:b/>
        </w:rPr>
      </w:pPr>
      <w:r>
        <w:rPr>
          <w:b/>
        </w:rPr>
        <w:lastRenderedPageBreak/>
        <w:t xml:space="preserve">FNPI 7. </w:t>
      </w:r>
      <w:r w:rsidR="00774EDB" w:rsidRPr="00A66D7A">
        <w:rPr>
          <w:b/>
        </w:rPr>
        <w:t>SERVICES</w:t>
      </w:r>
      <w:r>
        <w:rPr>
          <w:b/>
        </w:rPr>
        <w:t xml:space="preserve"> SUPPORTING MULTIPLE DOMAINS</w:t>
      </w:r>
    </w:p>
    <w:p w14:paraId="416B0FCC" w14:textId="77777777" w:rsidR="000F2A01" w:rsidRPr="00411AD5" w:rsidRDefault="00411AD5" w:rsidP="00411AD5">
      <w:pPr>
        <w:spacing w:before="240" w:after="120"/>
        <w:ind w:left="720"/>
        <w:jc w:val="both"/>
        <w:rPr>
          <w:b/>
        </w:rPr>
      </w:pPr>
      <w:r>
        <w:rPr>
          <w:b/>
        </w:rPr>
        <w:t>Eligibility Determinations</w:t>
      </w:r>
    </w:p>
    <w:p w14:paraId="4349E17F" w14:textId="77777777" w:rsidR="000F2A01" w:rsidRDefault="000F2A01" w:rsidP="000F2A01">
      <w:pPr>
        <w:tabs>
          <w:tab w:val="num" w:pos="360"/>
        </w:tabs>
        <w:ind w:left="720" w:hanging="360"/>
        <w:jc w:val="both"/>
      </w:pPr>
      <w:r w:rsidRPr="00E34C82">
        <w:tab/>
      </w:r>
      <w:r>
        <w:rPr>
          <w:u w:val="single"/>
        </w:rPr>
        <w:t>E</w:t>
      </w:r>
      <w:r w:rsidRPr="00FB4D38">
        <w:rPr>
          <w:u w:val="single"/>
        </w:rPr>
        <w:t>conomic Security Assessment</w:t>
      </w:r>
      <w:r w:rsidRPr="003E73B6">
        <w:t xml:space="preserve"> </w:t>
      </w:r>
      <w:r>
        <w:t>pay point is for completing a</w:t>
      </w:r>
      <w:r w:rsidR="00411AD5">
        <w:t>n</w:t>
      </w:r>
      <w:r>
        <w:t xml:space="preserve"> </w:t>
      </w:r>
      <w:r w:rsidR="00411AD5" w:rsidRPr="00777BB0">
        <w:rPr>
          <w:i/>
        </w:rPr>
        <w:t>EmpowOR</w:t>
      </w:r>
      <w:r>
        <w:t xml:space="preserve"> Intake and an Economic Security Scale for </w:t>
      </w:r>
      <w:r w:rsidRPr="00E62DD5">
        <w:rPr>
          <w:u w:val="single"/>
        </w:rPr>
        <w:t>every</w:t>
      </w:r>
      <w:r>
        <w:t xml:space="preserve"> adult customer served. The Economic Security Scale is a measure of customer’s economic status and their movement towards </w:t>
      </w:r>
      <w:r w:rsidR="00774EDB">
        <w:t>stable lives and economic security</w:t>
      </w:r>
      <w:r>
        <w:t>.</w:t>
      </w:r>
    </w:p>
    <w:p w14:paraId="045C9D8E" w14:textId="77777777" w:rsidR="00421DFD" w:rsidRDefault="00421DFD" w:rsidP="00CD54C9">
      <w:pPr>
        <w:pBdr>
          <w:top w:val="single" w:sz="12" w:space="1" w:color="auto"/>
          <w:left w:val="single" w:sz="12" w:space="4" w:color="auto"/>
          <w:bottom w:val="single" w:sz="12" w:space="1" w:color="auto"/>
          <w:right w:val="single" w:sz="12" w:space="4" w:color="auto"/>
        </w:pBdr>
        <w:shd w:val="clear" w:color="auto" w:fill="FFFF00"/>
        <w:tabs>
          <w:tab w:val="num" w:pos="360"/>
          <w:tab w:val="left" w:pos="1800"/>
          <w:tab w:val="left" w:pos="9000"/>
        </w:tabs>
        <w:spacing w:before="120"/>
        <w:ind w:left="1800" w:right="720" w:hanging="720"/>
        <w:jc w:val="both"/>
        <w:rPr>
          <w:b/>
          <w:sz w:val="20"/>
          <w:szCs w:val="20"/>
        </w:rPr>
      </w:pPr>
      <w:r w:rsidRPr="00EB0F1C">
        <w:rPr>
          <w:b/>
          <w:sz w:val="20"/>
          <w:szCs w:val="20"/>
        </w:rPr>
        <w:t>Note:</w:t>
      </w:r>
      <w:r w:rsidRPr="00EB0F1C">
        <w:rPr>
          <w:b/>
          <w:sz w:val="20"/>
          <w:szCs w:val="20"/>
        </w:rPr>
        <w:tab/>
        <w:t>Annual Plan figure for th</w:t>
      </w:r>
      <w:r w:rsidR="00E64545" w:rsidRPr="00EB0F1C">
        <w:rPr>
          <w:b/>
          <w:sz w:val="20"/>
          <w:szCs w:val="20"/>
        </w:rPr>
        <w:t>e Economic Security Assessment must be</w:t>
      </w:r>
      <w:r w:rsidRPr="00EB0F1C">
        <w:rPr>
          <w:b/>
          <w:sz w:val="20"/>
          <w:szCs w:val="20"/>
        </w:rPr>
        <w:t xml:space="preserve"> </w:t>
      </w:r>
      <w:r w:rsidR="007E6448" w:rsidRPr="00EB0F1C">
        <w:rPr>
          <w:b/>
          <w:sz w:val="20"/>
          <w:szCs w:val="20"/>
        </w:rPr>
        <w:t>equal to the</w:t>
      </w:r>
      <w:r w:rsidRPr="00EB0F1C">
        <w:rPr>
          <w:b/>
          <w:sz w:val="20"/>
          <w:szCs w:val="20"/>
        </w:rPr>
        <w:t xml:space="preserve"> number of unduplicated </w:t>
      </w:r>
      <w:r w:rsidR="007E6448" w:rsidRPr="00EB0F1C">
        <w:rPr>
          <w:b/>
          <w:sz w:val="20"/>
          <w:szCs w:val="20"/>
        </w:rPr>
        <w:t>customers to be</w:t>
      </w:r>
      <w:r w:rsidRPr="00EB0F1C">
        <w:rPr>
          <w:b/>
          <w:sz w:val="20"/>
          <w:szCs w:val="20"/>
        </w:rPr>
        <w:t xml:space="preserve"> served</w:t>
      </w:r>
      <w:r w:rsidR="007E6448" w:rsidRPr="00EB0F1C">
        <w:rPr>
          <w:b/>
          <w:sz w:val="20"/>
          <w:szCs w:val="20"/>
        </w:rPr>
        <w:t xml:space="preserve"> as specified in the Request for Proposal</w:t>
      </w:r>
      <w:r w:rsidRPr="00EB0F1C">
        <w:rPr>
          <w:b/>
          <w:sz w:val="20"/>
          <w:szCs w:val="20"/>
        </w:rPr>
        <w:t>.</w:t>
      </w:r>
      <w:r>
        <w:rPr>
          <w:b/>
          <w:sz w:val="20"/>
          <w:szCs w:val="20"/>
        </w:rPr>
        <w:t xml:space="preserve"> </w:t>
      </w:r>
    </w:p>
    <w:p w14:paraId="701510F2" w14:textId="77777777" w:rsidR="00CD54C9" w:rsidRDefault="00CD54C9" w:rsidP="00CD54C9">
      <w:pPr>
        <w:tabs>
          <w:tab w:val="num" w:pos="360"/>
        </w:tabs>
        <w:spacing w:before="120" w:after="240"/>
        <w:ind w:right="1440"/>
        <w:jc w:val="both"/>
        <w:rPr>
          <w:b/>
          <w:sz w:val="20"/>
          <w:szCs w:val="20"/>
        </w:rPr>
      </w:pPr>
    </w:p>
    <w:tbl>
      <w:tblPr>
        <w:tblW w:w="10894" w:type="dxa"/>
        <w:tblLook w:val="04A0" w:firstRow="1" w:lastRow="0" w:firstColumn="1" w:lastColumn="0" w:noHBand="0" w:noVBand="1"/>
      </w:tblPr>
      <w:tblGrid>
        <w:gridCol w:w="700"/>
        <w:gridCol w:w="399"/>
        <w:gridCol w:w="7055"/>
        <w:gridCol w:w="840"/>
        <w:gridCol w:w="900"/>
        <w:gridCol w:w="1000"/>
      </w:tblGrid>
      <w:tr w:rsidR="00E25C9B" w14:paraId="4FFC8764" w14:textId="77777777" w:rsidTr="00E676D4">
        <w:trPr>
          <w:trHeight w:val="300"/>
        </w:trPr>
        <w:tc>
          <w:tcPr>
            <w:tcW w:w="700" w:type="dxa"/>
            <w:tcBorders>
              <w:top w:val="single" w:sz="4" w:space="0" w:color="auto"/>
              <w:left w:val="single" w:sz="8" w:space="0" w:color="auto"/>
              <w:bottom w:val="single" w:sz="4" w:space="0" w:color="auto"/>
              <w:right w:val="nil"/>
            </w:tcBorders>
            <w:shd w:val="clear" w:color="auto" w:fill="auto"/>
            <w:noWrap/>
            <w:vAlign w:val="center"/>
            <w:hideMark/>
          </w:tcPr>
          <w:p w14:paraId="7338153D" w14:textId="77777777" w:rsidR="00E25C9B" w:rsidRDefault="00E25C9B" w:rsidP="00E676D4">
            <w:pPr>
              <w:jc w:val="center"/>
              <w:rPr>
                <w:rFonts w:ascii="Arial Narrow" w:hAnsi="Arial Narrow" w:cs="Calibri"/>
                <w:b/>
                <w:bCs/>
                <w:sz w:val="20"/>
                <w:szCs w:val="20"/>
              </w:rPr>
            </w:pPr>
            <w:r>
              <w:rPr>
                <w:rFonts w:ascii="Arial Narrow" w:hAnsi="Arial Narrow" w:cs="Calibri"/>
                <w:b/>
                <w:bCs/>
                <w:sz w:val="20"/>
                <w:szCs w:val="20"/>
              </w:rPr>
              <w:t>SRV 7</w:t>
            </w:r>
          </w:p>
        </w:tc>
        <w:tc>
          <w:tcPr>
            <w:tcW w:w="74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93B2C8" w14:textId="77777777" w:rsidR="00E25C9B" w:rsidRDefault="00E25C9B" w:rsidP="00E676D4">
            <w:pPr>
              <w:rPr>
                <w:rFonts w:ascii="Arial Narrow" w:hAnsi="Arial Narrow" w:cs="Calibri"/>
                <w:b/>
                <w:bCs/>
                <w:sz w:val="20"/>
                <w:szCs w:val="20"/>
              </w:rPr>
            </w:pPr>
            <w:r>
              <w:rPr>
                <w:rFonts w:ascii="Arial Narrow" w:hAnsi="Arial Narrow" w:cs="Calibri"/>
                <w:b/>
                <w:bCs/>
                <w:sz w:val="20"/>
                <w:szCs w:val="20"/>
              </w:rPr>
              <w:t>SERVICES SUPPORTING MULTIPLE DOMAINS</w:t>
            </w:r>
          </w:p>
        </w:tc>
        <w:tc>
          <w:tcPr>
            <w:tcW w:w="840" w:type="dxa"/>
            <w:tcBorders>
              <w:top w:val="single" w:sz="4" w:space="0" w:color="auto"/>
              <w:left w:val="nil"/>
              <w:bottom w:val="single" w:sz="4" w:space="0" w:color="auto"/>
              <w:right w:val="single" w:sz="4" w:space="0" w:color="auto"/>
            </w:tcBorders>
            <w:shd w:val="pct50" w:color="000000" w:fill="auto"/>
            <w:vAlign w:val="center"/>
            <w:hideMark/>
          </w:tcPr>
          <w:p w14:paraId="423E729B" w14:textId="77777777" w:rsidR="00E25C9B" w:rsidRDefault="00E25C9B" w:rsidP="00E676D4">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single" w:sz="4" w:space="0" w:color="auto"/>
              <w:left w:val="nil"/>
              <w:bottom w:val="single" w:sz="4" w:space="0" w:color="auto"/>
              <w:right w:val="single" w:sz="4" w:space="0" w:color="auto"/>
            </w:tcBorders>
            <w:shd w:val="pct50" w:color="000000" w:fill="auto"/>
            <w:vAlign w:val="center"/>
            <w:hideMark/>
          </w:tcPr>
          <w:p w14:paraId="70BF76E0" w14:textId="77777777" w:rsidR="00E25C9B" w:rsidRDefault="00E25C9B" w:rsidP="00E676D4">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single" w:sz="4" w:space="0" w:color="auto"/>
              <w:left w:val="nil"/>
              <w:bottom w:val="single" w:sz="4" w:space="0" w:color="auto"/>
              <w:right w:val="single" w:sz="8" w:space="0" w:color="auto"/>
            </w:tcBorders>
            <w:shd w:val="pct50" w:color="000000" w:fill="auto"/>
            <w:vAlign w:val="center"/>
            <w:hideMark/>
          </w:tcPr>
          <w:p w14:paraId="7C407605" w14:textId="77777777" w:rsidR="00E25C9B" w:rsidRDefault="00E25C9B" w:rsidP="00E676D4">
            <w:pPr>
              <w:jc w:val="center"/>
              <w:rPr>
                <w:rFonts w:ascii="Arial Narrow" w:hAnsi="Arial Narrow" w:cs="Calibri"/>
                <w:b/>
                <w:bCs/>
                <w:sz w:val="20"/>
                <w:szCs w:val="20"/>
              </w:rPr>
            </w:pPr>
            <w:r>
              <w:rPr>
                <w:rFonts w:ascii="Arial Narrow" w:hAnsi="Arial Narrow" w:cs="Calibri"/>
                <w:b/>
                <w:bCs/>
                <w:sz w:val="20"/>
                <w:szCs w:val="20"/>
              </w:rPr>
              <w:t> </w:t>
            </w:r>
          </w:p>
        </w:tc>
      </w:tr>
      <w:tr w:rsidR="00E25C9B" w14:paraId="1C865011" w14:textId="77777777" w:rsidTr="00E676D4">
        <w:trPr>
          <w:trHeight w:val="300"/>
        </w:trPr>
        <w:tc>
          <w:tcPr>
            <w:tcW w:w="700" w:type="dxa"/>
            <w:tcBorders>
              <w:top w:val="nil"/>
              <w:left w:val="single" w:sz="8" w:space="0" w:color="auto"/>
              <w:bottom w:val="single" w:sz="4" w:space="0" w:color="auto"/>
              <w:right w:val="nil"/>
            </w:tcBorders>
            <w:shd w:val="clear" w:color="auto" w:fill="auto"/>
            <w:noWrap/>
            <w:vAlign w:val="bottom"/>
            <w:hideMark/>
          </w:tcPr>
          <w:p w14:paraId="25E2DE9F" w14:textId="77777777" w:rsidR="00E25C9B" w:rsidRDefault="00E25C9B" w:rsidP="00E676D4">
            <w:pPr>
              <w:jc w:val="right"/>
              <w:rPr>
                <w:rFonts w:ascii="Arial Narrow" w:hAnsi="Arial Narrow" w:cs="Calibri"/>
                <w:sz w:val="20"/>
                <w:szCs w:val="20"/>
              </w:rPr>
            </w:pPr>
            <w:r>
              <w:rPr>
                <w:rFonts w:ascii="Arial Narrow" w:hAnsi="Arial Narrow" w:cs="Calibri"/>
                <w:sz w:val="20"/>
                <w:szCs w:val="20"/>
              </w:rPr>
              <w:t> </w:t>
            </w:r>
          </w:p>
        </w:tc>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B8344B2" w14:textId="77777777" w:rsidR="00E25C9B" w:rsidRDefault="00E25C9B" w:rsidP="00E676D4">
            <w:pPr>
              <w:jc w:val="center"/>
              <w:rPr>
                <w:rFonts w:ascii="Arial Narrow" w:hAnsi="Arial Narrow" w:cs="Calibri"/>
                <w:sz w:val="20"/>
                <w:szCs w:val="20"/>
              </w:rPr>
            </w:pPr>
            <w:r>
              <w:rPr>
                <w:rFonts w:ascii="Arial Narrow" w:hAnsi="Arial Narrow" w:cs="Calibri"/>
                <w:sz w:val="20"/>
                <w:szCs w:val="20"/>
              </w:rPr>
              <w:t>7b</w:t>
            </w:r>
          </w:p>
        </w:tc>
        <w:tc>
          <w:tcPr>
            <w:tcW w:w="7055" w:type="dxa"/>
            <w:tcBorders>
              <w:top w:val="single" w:sz="4" w:space="0" w:color="auto"/>
              <w:left w:val="nil"/>
              <w:bottom w:val="single" w:sz="4" w:space="0" w:color="auto"/>
              <w:right w:val="single" w:sz="4" w:space="0" w:color="000000"/>
            </w:tcBorders>
            <w:shd w:val="clear" w:color="auto" w:fill="auto"/>
            <w:noWrap/>
            <w:vAlign w:val="center"/>
            <w:hideMark/>
          </w:tcPr>
          <w:p w14:paraId="45EF065A" w14:textId="77777777" w:rsidR="00E25C9B" w:rsidRDefault="00E25C9B" w:rsidP="00E676D4">
            <w:pPr>
              <w:rPr>
                <w:rFonts w:ascii="Arial Narrow" w:hAnsi="Arial Narrow" w:cs="Calibri"/>
                <w:sz w:val="20"/>
                <w:szCs w:val="20"/>
              </w:rPr>
            </w:pPr>
            <w:r>
              <w:rPr>
                <w:rFonts w:ascii="Arial Narrow" w:hAnsi="Arial Narrow" w:cs="Calibri"/>
                <w:sz w:val="20"/>
                <w:szCs w:val="20"/>
              </w:rPr>
              <w:t>Eligibility Determinations</w:t>
            </w:r>
          </w:p>
        </w:tc>
        <w:tc>
          <w:tcPr>
            <w:tcW w:w="840" w:type="dxa"/>
            <w:tcBorders>
              <w:top w:val="nil"/>
              <w:left w:val="nil"/>
              <w:bottom w:val="single" w:sz="4" w:space="0" w:color="auto"/>
              <w:right w:val="single" w:sz="4" w:space="0" w:color="auto"/>
            </w:tcBorders>
            <w:shd w:val="pct50" w:color="000000" w:fill="auto"/>
            <w:vAlign w:val="center"/>
            <w:hideMark/>
          </w:tcPr>
          <w:p w14:paraId="7DD3928B" w14:textId="77777777" w:rsidR="00E25C9B" w:rsidRDefault="00E25C9B" w:rsidP="00E676D4">
            <w:pPr>
              <w:jc w:val="center"/>
              <w:rPr>
                <w:rFonts w:ascii="Arial Narrow" w:hAnsi="Arial Narrow" w:cs="Calibri"/>
                <w:b/>
                <w:bCs/>
                <w:sz w:val="20"/>
                <w:szCs w:val="20"/>
              </w:rPr>
            </w:pPr>
            <w:r>
              <w:rPr>
                <w:rFonts w:ascii="Arial Narrow" w:hAnsi="Arial Narrow" w:cs="Calibri"/>
                <w:b/>
                <w:bCs/>
                <w:sz w:val="20"/>
                <w:szCs w:val="20"/>
              </w:rPr>
              <w:t> </w:t>
            </w:r>
          </w:p>
        </w:tc>
        <w:tc>
          <w:tcPr>
            <w:tcW w:w="900" w:type="dxa"/>
            <w:tcBorders>
              <w:top w:val="nil"/>
              <w:left w:val="nil"/>
              <w:bottom w:val="single" w:sz="4" w:space="0" w:color="auto"/>
              <w:right w:val="single" w:sz="4" w:space="0" w:color="auto"/>
            </w:tcBorders>
            <w:shd w:val="pct50" w:color="000000" w:fill="auto"/>
            <w:vAlign w:val="center"/>
            <w:hideMark/>
          </w:tcPr>
          <w:p w14:paraId="38A9D542" w14:textId="77777777" w:rsidR="00E25C9B" w:rsidRDefault="00E25C9B" w:rsidP="00E676D4">
            <w:pPr>
              <w:jc w:val="center"/>
              <w:rPr>
                <w:rFonts w:ascii="Arial Narrow" w:hAnsi="Arial Narrow" w:cs="Calibri"/>
                <w:b/>
                <w:bCs/>
                <w:sz w:val="20"/>
                <w:szCs w:val="20"/>
              </w:rPr>
            </w:pPr>
            <w:r>
              <w:rPr>
                <w:rFonts w:ascii="Arial Narrow" w:hAnsi="Arial Narrow" w:cs="Calibri"/>
                <w:b/>
                <w:bCs/>
                <w:sz w:val="20"/>
                <w:szCs w:val="20"/>
              </w:rPr>
              <w:t> </w:t>
            </w:r>
          </w:p>
        </w:tc>
        <w:tc>
          <w:tcPr>
            <w:tcW w:w="1000" w:type="dxa"/>
            <w:tcBorders>
              <w:top w:val="nil"/>
              <w:left w:val="nil"/>
              <w:bottom w:val="single" w:sz="4" w:space="0" w:color="auto"/>
              <w:right w:val="single" w:sz="8" w:space="0" w:color="auto"/>
            </w:tcBorders>
            <w:shd w:val="pct50" w:color="000000" w:fill="auto"/>
            <w:vAlign w:val="center"/>
            <w:hideMark/>
          </w:tcPr>
          <w:p w14:paraId="66671B11" w14:textId="77777777" w:rsidR="00E25C9B" w:rsidRDefault="00E25C9B" w:rsidP="00E676D4">
            <w:pPr>
              <w:jc w:val="center"/>
              <w:rPr>
                <w:rFonts w:ascii="Arial Narrow" w:hAnsi="Arial Narrow" w:cs="Calibri"/>
                <w:b/>
                <w:bCs/>
                <w:sz w:val="20"/>
                <w:szCs w:val="20"/>
              </w:rPr>
            </w:pPr>
            <w:r>
              <w:rPr>
                <w:rFonts w:ascii="Arial Narrow" w:hAnsi="Arial Narrow" w:cs="Calibri"/>
                <w:b/>
                <w:bCs/>
                <w:sz w:val="20"/>
                <w:szCs w:val="20"/>
              </w:rPr>
              <w:t> </w:t>
            </w:r>
          </w:p>
        </w:tc>
      </w:tr>
      <w:tr w:rsidR="00E25C9B" w14:paraId="1DB5EC41" w14:textId="77777777" w:rsidTr="00E676D4">
        <w:trPr>
          <w:trHeight w:val="300"/>
        </w:trPr>
        <w:tc>
          <w:tcPr>
            <w:tcW w:w="700" w:type="dxa"/>
            <w:tcBorders>
              <w:top w:val="nil"/>
              <w:left w:val="single" w:sz="8" w:space="0" w:color="auto"/>
              <w:bottom w:val="single" w:sz="4" w:space="0" w:color="auto"/>
              <w:right w:val="nil"/>
            </w:tcBorders>
            <w:shd w:val="clear" w:color="auto" w:fill="auto"/>
            <w:noWrap/>
            <w:vAlign w:val="bottom"/>
            <w:hideMark/>
          </w:tcPr>
          <w:p w14:paraId="67BA5D70" w14:textId="77777777" w:rsidR="00E25C9B" w:rsidRDefault="00E25C9B" w:rsidP="00E676D4">
            <w:pPr>
              <w:rPr>
                <w:rFonts w:ascii="Arial Narrow" w:hAnsi="Arial Narrow" w:cs="Calibri"/>
                <w:sz w:val="20"/>
                <w:szCs w:val="20"/>
              </w:rPr>
            </w:pPr>
            <w:r>
              <w:rPr>
                <w:rFonts w:ascii="Arial Narrow" w:hAnsi="Arial Narrow" w:cs="Calibri"/>
                <w:sz w:val="20"/>
                <w:szCs w:val="20"/>
              </w:rPr>
              <w:t> </w:t>
            </w:r>
          </w:p>
        </w:tc>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39F738B" w14:textId="77777777" w:rsidR="00E25C9B" w:rsidRDefault="00E25C9B" w:rsidP="00E676D4">
            <w:pPr>
              <w:jc w:val="center"/>
              <w:rPr>
                <w:rFonts w:ascii="Arial Narrow" w:hAnsi="Arial Narrow" w:cs="Calibri"/>
                <w:sz w:val="20"/>
                <w:szCs w:val="20"/>
              </w:rPr>
            </w:pPr>
            <w:r>
              <w:rPr>
                <w:rFonts w:ascii="Arial Narrow" w:hAnsi="Arial Narrow" w:cs="Calibri"/>
                <w:sz w:val="20"/>
                <w:szCs w:val="20"/>
              </w:rPr>
              <w:t> </w:t>
            </w:r>
          </w:p>
        </w:tc>
        <w:tc>
          <w:tcPr>
            <w:tcW w:w="7055" w:type="dxa"/>
            <w:tcBorders>
              <w:top w:val="single" w:sz="4" w:space="0" w:color="auto"/>
              <w:left w:val="nil"/>
              <w:bottom w:val="single" w:sz="4" w:space="0" w:color="auto"/>
              <w:right w:val="single" w:sz="4" w:space="0" w:color="000000"/>
            </w:tcBorders>
            <w:shd w:val="clear" w:color="auto" w:fill="auto"/>
            <w:noWrap/>
            <w:vAlign w:val="bottom"/>
            <w:hideMark/>
          </w:tcPr>
          <w:p w14:paraId="47207DE0" w14:textId="77777777" w:rsidR="00E25C9B" w:rsidRDefault="00E25C9B" w:rsidP="00E676D4">
            <w:pPr>
              <w:ind w:firstLineChars="200" w:firstLine="402"/>
              <w:rPr>
                <w:rFonts w:ascii="Arial Narrow" w:hAnsi="Arial Narrow" w:cs="Calibri"/>
                <w:sz w:val="20"/>
                <w:szCs w:val="20"/>
              </w:rPr>
            </w:pPr>
            <w:r>
              <w:rPr>
                <w:b/>
                <w:noProof/>
                <w:sz w:val="20"/>
                <w:szCs w:val="20"/>
              </w:rPr>
              <mc:AlternateContent>
                <mc:Choice Requires="wps">
                  <w:drawing>
                    <wp:anchor distT="0" distB="0" distL="114300" distR="114300" simplePos="0" relativeHeight="251758592" behindDoc="0" locked="0" layoutInCell="1" allowOverlap="1" wp14:anchorId="4845B115" wp14:editId="34A73F22">
                      <wp:simplePos x="0" y="0"/>
                      <wp:positionH relativeFrom="column">
                        <wp:posOffset>3204845</wp:posOffset>
                      </wp:positionH>
                      <wp:positionV relativeFrom="paragraph">
                        <wp:posOffset>3810</wp:posOffset>
                      </wp:positionV>
                      <wp:extent cx="260350" cy="189230"/>
                      <wp:effectExtent l="19050" t="19050" r="25400" b="39370"/>
                      <wp:wrapNone/>
                      <wp:docPr id="1" name="Right Arrow 1"/>
                      <wp:cNvGraphicFramePr/>
                      <a:graphic xmlns:a="http://schemas.openxmlformats.org/drawingml/2006/main">
                        <a:graphicData uri="http://schemas.microsoft.com/office/word/2010/wordprocessingShape">
                          <wps:wsp>
                            <wps:cNvSpPr/>
                            <wps:spPr>
                              <a:xfrm rot="10800000">
                                <a:off x="0" y="0"/>
                                <a:ext cx="260350" cy="189230"/>
                              </a:xfrm>
                              <a:prstGeom prst="rightArrow">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D29B" id="Right Arrow 1" o:spid="_x0000_s1026" type="#_x0000_t13" style="position:absolute;margin-left:252.35pt;margin-top:.3pt;width:20.5pt;height:14.9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" adj="13750" fillcolor="yellow" strokecolor="black [3213]" strokeweight=".5pt"/>
                  </w:pict>
                </mc:Fallback>
              </mc:AlternateContent>
            </w:r>
            <w:r>
              <w:rPr>
                <w:rFonts w:ascii="Arial Narrow" w:hAnsi="Arial Narrow" w:cs="Calibri"/>
                <w:sz w:val="20"/>
                <w:szCs w:val="20"/>
              </w:rPr>
              <w:t>Economic Security Assessment (Unduplicated Customers)</w:t>
            </w:r>
            <w:r>
              <w:rPr>
                <w:b/>
                <w:noProof/>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4489E73F" w14:textId="77777777" w:rsidR="00E25C9B" w:rsidRDefault="00E25C9B" w:rsidP="00E676D4">
            <w:pPr>
              <w:jc w:val="right"/>
              <w:rPr>
                <w:rFonts w:ascii="Arial Narrow" w:hAnsi="Arial Narrow" w:cs="Calibri"/>
                <w:b/>
                <w:bCs/>
                <w:sz w:val="20"/>
                <w:szCs w:val="20"/>
              </w:rPr>
            </w:pPr>
            <w:r>
              <w:rPr>
                <w:rFonts w:ascii="Arial Narrow" w:hAnsi="Arial Narrow" w:cs="Calibri"/>
                <w:b/>
                <w:bCs/>
                <w:sz w:val="20"/>
                <w:szCs w:val="20"/>
              </w:rPr>
              <w:t>$25</w:t>
            </w:r>
          </w:p>
        </w:tc>
        <w:tc>
          <w:tcPr>
            <w:tcW w:w="900" w:type="dxa"/>
            <w:tcBorders>
              <w:top w:val="nil"/>
              <w:left w:val="nil"/>
              <w:bottom w:val="single" w:sz="4" w:space="0" w:color="auto"/>
              <w:right w:val="single" w:sz="4" w:space="0" w:color="auto"/>
            </w:tcBorders>
            <w:shd w:val="clear" w:color="auto" w:fill="auto"/>
            <w:noWrap/>
            <w:vAlign w:val="center"/>
            <w:hideMark/>
          </w:tcPr>
          <w:p w14:paraId="797932CD" w14:textId="77777777" w:rsidR="00E25C9B" w:rsidRDefault="00E25C9B" w:rsidP="00E676D4">
            <w:pPr>
              <w:rPr>
                <w:rFonts w:ascii="Arial Narrow" w:hAnsi="Arial Narrow" w:cs="Calibri"/>
                <w:sz w:val="20"/>
                <w:szCs w:val="20"/>
              </w:rPr>
            </w:pPr>
            <w:r>
              <w:rPr>
                <w:rFonts w:ascii="Arial Narrow" w:hAnsi="Arial Narrow" w:cs="Calibri"/>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14:paraId="399ED749" w14:textId="77777777" w:rsidR="00E25C9B" w:rsidRDefault="00E25C9B" w:rsidP="00E676D4">
            <w:pPr>
              <w:jc w:val="right"/>
              <w:rPr>
                <w:rFonts w:ascii="Arial Narrow" w:hAnsi="Arial Narrow" w:cs="Calibri"/>
                <w:sz w:val="20"/>
                <w:szCs w:val="20"/>
              </w:rPr>
            </w:pPr>
            <w:r>
              <w:rPr>
                <w:rFonts w:ascii="Arial Narrow" w:hAnsi="Arial Narrow" w:cs="Calibri"/>
                <w:sz w:val="20"/>
                <w:szCs w:val="20"/>
              </w:rPr>
              <w:t xml:space="preserve">$0 </w:t>
            </w:r>
          </w:p>
        </w:tc>
      </w:tr>
    </w:tbl>
    <w:p w14:paraId="67354032" w14:textId="77777777" w:rsidR="00F6581D" w:rsidRDefault="00F6581D" w:rsidP="00F6581D">
      <w:pPr>
        <w:spacing w:before="240" w:after="120"/>
        <w:ind w:left="720"/>
        <w:jc w:val="both"/>
      </w:pPr>
      <w:r>
        <w:rPr>
          <w:b/>
        </w:rPr>
        <w:t>Case Management</w:t>
      </w:r>
      <w:r>
        <w:t xml:space="preserve"> </w:t>
      </w:r>
    </w:p>
    <w:p w14:paraId="00EC9C0E" w14:textId="77777777" w:rsidR="00F6581D" w:rsidRDefault="00F6581D" w:rsidP="00F6581D">
      <w:pPr>
        <w:spacing w:before="240" w:after="120"/>
        <w:ind w:left="720"/>
        <w:jc w:val="both"/>
        <w:rPr>
          <w:b/>
          <w:sz w:val="20"/>
          <w:szCs w:val="20"/>
        </w:rPr>
      </w:pPr>
      <w:r>
        <w:rPr>
          <w:u w:val="single"/>
        </w:rPr>
        <w:t>Case Management</w:t>
      </w:r>
      <w:r w:rsidR="008A2A97">
        <w:rPr>
          <w:u w:val="single"/>
        </w:rPr>
        <w:t xml:space="preserve"> (Crisis Intervention)</w:t>
      </w:r>
      <w:r w:rsidRPr="00665D17">
        <w:t xml:space="preserve"> means a </w:t>
      </w:r>
      <w:r>
        <w:t xml:space="preserve">comprehensive </w:t>
      </w:r>
      <w:r w:rsidRPr="00665D17">
        <w:t>plan must be developed for each customer receiving case management. Interviews, assessments, acceptance must be completed, service plan developed</w:t>
      </w:r>
      <w:r w:rsidR="00300A9D">
        <w:t xml:space="preserve">, </w:t>
      </w:r>
      <w:r>
        <w:t xml:space="preserve">posted in </w:t>
      </w:r>
      <w:r>
        <w:rPr>
          <w:i/>
        </w:rPr>
        <w:t>EmpowOR</w:t>
      </w:r>
      <w:r w:rsidR="00300A9D">
        <w:rPr>
          <w:i/>
        </w:rPr>
        <w:t>,</w:t>
      </w:r>
      <w:r w:rsidRPr="00665D17">
        <w:t xml:space="preserve"> </w:t>
      </w:r>
      <w:r w:rsidR="00300A9D">
        <w:t xml:space="preserve">and updated with case notes monthly. </w:t>
      </w:r>
      <w:r w:rsidRPr="00665D17">
        <w:t xml:space="preserve"> The </w:t>
      </w:r>
      <w:r w:rsidR="00300A9D">
        <w:t xml:space="preserve">Initial </w:t>
      </w:r>
      <w:r w:rsidRPr="00665D17">
        <w:t xml:space="preserve">Service Plan must be </w:t>
      </w:r>
      <w:r>
        <w:t>posted</w:t>
      </w:r>
      <w:r w:rsidRPr="00665D17">
        <w:t xml:space="preserve"> with </w:t>
      </w:r>
      <w:r>
        <w:t>at least three (3) goals</w:t>
      </w:r>
      <w:r w:rsidRPr="00665D17">
        <w:t xml:space="preserve"> defined</w:t>
      </w:r>
      <w:r>
        <w:t xml:space="preserve"> and at least three </w:t>
      </w:r>
      <w:r w:rsidRPr="00665D17">
        <w:t xml:space="preserve">objectives </w:t>
      </w:r>
      <w:r>
        <w:t>that are observable, measurable, realistic,</w:t>
      </w:r>
      <w:r w:rsidRPr="00665D17">
        <w:t xml:space="preserve"> and enumerated</w:t>
      </w:r>
      <w:r>
        <w:t xml:space="preserve"> that state sequential activities to demonstrate movement towards achieving the specific goal(s)</w:t>
      </w:r>
      <w:r w:rsidRPr="00665D17">
        <w:t>.</w:t>
      </w:r>
    </w:p>
    <w:p w14:paraId="102B690E" w14:textId="77777777" w:rsidR="00E25C9B" w:rsidRDefault="00E25C9B" w:rsidP="00CD54C9">
      <w:pPr>
        <w:tabs>
          <w:tab w:val="num" w:pos="360"/>
        </w:tabs>
        <w:spacing w:before="120" w:after="240"/>
        <w:ind w:right="1440"/>
        <w:jc w:val="both"/>
        <w:rPr>
          <w:b/>
          <w:sz w:val="20"/>
          <w:szCs w:val="20"/>
        </w:rPr>
      </w:pPr>
    </w:p>
    <w:p w14:paraId="6C69F8C1" w14:textId="77777777" w:rsidR="00891B14" w:rsidRDefault="00891B14" w:rsidP="00F6581D">
      <w:pPr>
        <w:tabs>
          <w:tab w:val="num" w:pos="360"/>
        </w:tabs>
        <w:spacing w:before="120" w:after="240"/>
        <w:ind w:right="1440"/>
        <w:jc w:val="both"/>
        <w:rPr>
          <w:b/>
        </w:rPr>
      </w:pPr>
      <w:r w:rsidRPr="00891B14">
        <w:rPr>
          <w:b/>
        </w:rPr>
        <w:t>MODULE</w:t>
      </w:r>
      <w:r>
        <w:rPr>
          <w:b/>
        </w:rPr>
        <w:t xml:space="preserve"> 4. INDIVIDUAL AND FAMILY LEVEL </w:t>
      </w:r>
      <w:r w:rsidRPr="00891B14">
        <w:rPr>
          <w:b/>
        </w:rPr>
        <w:t>TOTAL</w:t>
      </w:r>
    </w:p>
    <w:p w14:paraId="3878F212" w14:textId="77777777" w:rsidR="00891B14" w:rsidRDefault="00891B14" w:rsidP="00D032ED">
      <w:pPr>
        <w:tabs>
          <w:tab w:val="num" w:pos="360"/>
        </w:tabs>
        <w:spacing w:before="120" w:after="240"/>
        <w:ind w:left="720"/>
        <w:jc w:val="both"/>
      </w:pPr>
      <w:r>
        <w:rPr>
          <w:u w:val="single"/>
        </w:rPr>
        <w:t>Module 4, Individual and Family Level Total</w:t>
      </w:r>
      <w:r w:rsidR="00EF01D2">
        <w:t xml:space="preserve"> summari</w:t>
      </w:r>
      <w:r w:rsidR="0098393E">
        <w:t>z</w:t>
      </w:r>
      <w:r w:rsidR="00EF01D2">
        <w:t>es the subtotals of Employment, Employment Services, Education and Cognitive Development Services</w:t>
      </w:r>
      <w:r w:rsidR="00D032ED">
        <w:t>, Income and Asset Building, Housing Services, Health and Social/Behavioral Development Services and Servi</w:t>
      </w:r>
      <w:r w:rsidR="00B32DA4">
        <w:t>ces Supporting Multiple Domains units of services and planned earnings</w:t>
      </w:r>
      <w:r w:rsidR="00F6581D">
        <w:t>.</w:t>
      </w:r>
    </w:p>
    <w:p w14:paraId="12EB78A1" w14:textId="77777777" w:rsidR="00F6581D" w:rsidRDefault="00F6581D" w:rsidP="00D032ED">
      <w:pPr>
        <w:tabs>
          <w:tab w:val="num" w:pos="360"/>
        </w:tabs>
        <w:spacing w:before="120" w:after="240"/>
        <w:ind w:left="720"/>
        <w:jc w:val="both"/>
      </w:pPr>
      <w:r w:rsidRPr="00F6581D">
        <w:rPr>
          <w:noProof/>
        </w:rPr>
        <w:drawing>
          <wp:inline distT="0" distB="0" distL="0" distR="0" wp14:anchorId="0F2DC04A" wp14:editId="69368E8D">
            <wp:extent cx="6400800" cy="184785"/>
            <wp:effectExtent l="0" t="0" r="0" b="5715"/>
            <wp:docPr id="1331011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84785"/>
                    </a:xfrm>
                    <a:prstGeom prst="rect">
                      <a:avLst/>
                    </a:prstGeom>
                    <a:noFill/>
                    <a:ln>
                      <a:noFill/>
                    </a:ln>
                  </pic:spPr>
                </pic:pic>
              </a:graphicData>
            </a:graphic>
          </wp:inline>
        </w:drawing>
      </w:r>
    </w:p>
    <w:p w14:paraId="6E7F7507" w14:textId="77777777" w:rsidR="00B32DA4" w:rsidRDefault="00B32DA4" w:rsidP="00FF5E17">
      <w:pPr>
        <w:tabs>
          <w:tab w:val="num" w:pos="360"/>
        </w:tabs>
        <w:spacing w:before="120" w:after="240"/>
        <w:jc w:val="both"/>
      </w:pPr>
    </w:p>
    <w:p w14:paraId="2AB984C1" w14:textId="77777777" w:rsidR="00FF7824" w:rsidRPr="00F6581D" w:rsidRDefault="00DE211A" w:rsidP="00F6581D">
      <w:pPr>
        <w:spacing w:after="200" w:line="276" w:lineRule="auto"/>
        <w:rPr>
          <w:b/>
        </w:rPr>
      </w:pPr>
      <w:r w:rsidRPr="00F6581D">
        <w:rPr>
          <w:b/>
        </w:rPr>
        <w:t xml:space="preserve">MODULE </w:t>
      </w:r>
      <w:r w:rsidR="00FF7824" w:rsidRPr="00F6581D">
        <w:rPr>
          <w:b/>
        </w:rPr>
        <w:t xml:space="preserve">2: </w:t>
      </w:r>
      <w:r w:rsidR="005D6768" w:rsidRPr="00F6581D">
        <w:rPr>
          <w:b/>
        </w:rPr>
        <w:t>C</w:t>
      </w:r>
      <w:r w:rsidRPr="00F6581D">
        <w:rPr>
          <w:b/>
        </w:rPr>
        <w:t>SBG ELI</w:t>
      </w:r>
      <w:r w:rsidR="00E25C9B" w:rsidRPr="00F6581D">
        <w:rPr>
          <w:b/>
        </w:rPr>
        <w:t>GI</w:t>
      </w:r>
      <w:r w:rsidRPr="00F6581D">
        <w:rPr>
          <w:b/>
        </w:rPr>
        <w:t>BLE EN</w:t>
      </w:r>
      <w:r w:rsidR="00E25C9B" w:rsidRPr="00F6581D">
        <w:rPr>
          <w:b/>
        </w:rPr>
        <w:t>TI</w:t>
      </w:r>
      <w:r w:rsidRPr="00F6581D">
        <w:rPr>
          <w:b/>
        </w:rPr>
        <w:t>TY EXPENDITURES, CAPACITY AND RESOURCES</w:t>
      </w:r>
      <w:r w:rsidR="00FF7824" w:rsidRPr="00F6581D">
        <w:rPr>
          <w:b/>
        </w:rPr>
        <w:t xml:space="preserve"> </w:t>
      </w:r>
    </w:p>
    <w:p w14:paraId="2A26B9A7" w14:textId="77777777" w:rsidR="00FF7824" w:rsidRDefault="00DE211A" w:rsidP="00D21883">
      <w:pPr>
        <w:pStyle w:val="ListParagraph"/>
        <w:tabs>
          <w:tab w:val="num" w:pos="360"/>
        </w:tabs>
        <w:spacing w:before="240" w:after="120"/>
        <w:contextualSpacing w:val="0"/>
        <w:jc w:val="both"/>
        <w:rPr>
          <w:b/>
        </w:rPr>
      </w:pPr>
      <w:r>
        <w:rPr>
          <w:b/>
        </w:rPr>
        <w:t>B 3. Volunteer Hours</w:t>
      </w:r>
    </w:p>
    <w:p w14:paraId="2AAD17D5" w14:textId="77777777" w:rsidR="00DE211A" w:rsidRDefault="00DE211A" w:rsidP="00D21883">
      <w:pPr>
        <w:spacing w:after="120"/>
        <w:ind w:left="720"/>
        <w:jc w:val="both"/>
      </w:pPr>
      <w:r>
        <w:rPr>
          <w:u w:val="single"/>
        </w:rPr>
        <w:t>Volunteers to Community Action</w:t>
      </w:r>
      <w:r>
        <w:t xml:space="preserve"> pay point count one volunteer per month. Estimate the total number of volunteers per month for the year. Enter the total estimated number of volunteer hours for the year. These hours must be entered into Program Outcome Earn</w:t>
      </w:r>
      <w:r w:rsidR="005070A7">
        <w:t>ing</w:t>
      </w:r>
      <w:r>
        <w:t xml:space="preserve"> Report (POER) monthly.</w:t>
      </w:r>
    </w:p>
    <w:p w14:paraId="4D7809E4" w14:textId="77777777" w:rsidR="00DE211A" w:rsidRDefault="00DE211A" w:rsidP="00DE211A">
      <w:pPr>
        <w:tabs>
          <w:tab w:val="left" w:pos="1440"/>
        </w:tabs>
        <w:spacing w:before="240"/>
        <w:ind w:left="1440" w:right="1080" w:hanging="720"/>
        <w:jc w:val="both"/>
        <w:rPr>
          <w:b/>
          <w:sz w:val="20"/>
          <w:szCs w:val="20"/>
        </w:rPr>
      </w:pPr>
      <w:r>
        <w:rPr>
          <w:b/>
          <w:sz w:val="20"/>
          <w:szCs w:val="20"/>
        </w:rPr>
        <w:tab/>
      </w:r>
      <w:r w:rsidRPr="00BE5BAF">
        <w:rPr>
          <w:b/>
          <w:sz w:val="20"/>
          <w:szCs w:val="20"/>
        </w:rPr>
        <w:t>Note:</w:t>
      </w:r>
      <w:r w:rsidRPr="00BE5BAF">
        <w:rPr>
          <w:b/>
          <w:sz w:val="20"/>
          <w:szCs w:val="20"/>
        </w:rPr>
        <w:tab/>
        <w:t>The number of Volunteer Hours must be entered if Volunteers are entered.</w:t>
      </w:r>
    </w:p>
    <w:p w14:paraId="11203C8F" w14:textId="77777777" w:rsidR="00D21883" w:rsidRPr="00740070" w:rsidRDefault="00D21883" w:rsidP="00D21883">
      <w:pPr>
        <w:spacing w:before="240" w:after="120"/>
        <w:ind w:left="720"/>
        <w:jc w:val="both"/>
        <w:rPr>
          <w:b/>
        </w:rPr>
      </w:pPr>
      <w:r w:rsidRPr="00740070">
        <w:rPr>
          <w:u w:val="single"/>
        </w:rPr>
        <w:t>Low-income Volunteers</w:t>
      </w:r>
      <w:r>
        <w:rPr>
          <w:u w:val="single"/>
        </w:rPr>
        <w:t xml:space="preserve"> to Community Action</w:t>
      </w:r>
      <w:r w:rsidRPr="00FA74BF">
        <w:t xml:space="preserve"> </w:t>
      </w:r>
      <w:r>
        <w:t xml:space="preserve">pay point counts one volunteer per month. Low-income volunteers must meet 200% of the CSBG Poverty Guidelines. Estimate the total number </w:t>
      </w:r>
      <w:r>
        <w:lastRenderedPageBreak/>
        <w:t>of volunteers per month for the year. Enter the total estimated number of volunteer hours for the year. These hours must be entered into POER monthly.</w:t>
      </w:r>
      <w:r w:rsidRPr="00FA74BF">
        <w:t xml:space="preserve"> </w:t>
      </w:r>
    </w:p>
    <w:p w14:paraId="1CBFED6D" w14:textId="77777777" w:rsidR="00D21883" w:rsidRDefault="00D21883" w:rsidP="00856DAA">
      <w:pPr>
        <w:tabs>
          <w:tab w:val="left" w:pos="2160"/>
        </w:tabs>
        <w:spacing w:after="240"/>
        <w:ind w:left="2160" w:right="720" w:hanging="720"/>
        <w:jc w:val="both"/>
      </w:pPr>
      <w:r w:rsidRPr="00BE5BAF">
        <w:rPr>
          <w:b/>
          <w:sz w:val="20"/>
          <w:szCs w:val="20"/>
        </w:rPr>
        <w:t>Note:</w:t>
      </w:r>
      <w:r w:rsidRPr="00BE5BAF">
        <w:rPr>
          <w:b/>
          <w:sz w:val="20"/>
          <w:szCs w:val="20"/>
        </w:rPr>
        <w:tab/>
        <w:t>The number of Low-income Volunteer Hours must be entered if Low- income Volunteers are entered.</w:t>
      </w:r>
    </w:p>
    <w:p w14:paraId="0A044046" w14:textId="77777777" w:rsidR="00D21883" w:rsidRPr="00D21883" w:rsidRDefault="005D6768" w:rsidP="00856DAA">
      <w:pPr>
        <w:tabs>
          <w:tab w:val="num" w:pos="360"/>
        </w:tabs>
        <w:spacing w:after="120"/>
        <w:ind w:left="720" w:hanging="360"/>
        <w:jc w:val="both"/>
      </w:pPr>
      <w:r w:rsidRPr="00A66D7A">
        <w:tab/>
      </w:r>
      <w:r w:rsidR="00D21883" w:rsidRPr="00D21883">
        <w:rPr>
          <w:b/>
        </w:rPr>
        <w:t>B 5.</w:t>
      </w:r>
      <w:r w:rsidR="00D21883">
        <w:rPr>
          <w:b/>
        </w:rPr>
        <w:t xml:space="preserve"> </w:t>
      </w:r>
      <w:r w:rsidR="00D21883" w:rsidRPr="00D21883">
        <w:rPr>
          <w:b/>
        </w:rPr>
        <w:t>Partners with Community Action</w:t>
      </w:r>
    </w:p>
    <w:p w14:paraId="60227074" w14:textId="77777777" w:rsidR="005D6768" w:rsidRDefault="00D21883" w:rsidP="00856DAA">
      <w:pPr>
        <w:tabs>
          <w:tab w:val="num" w:pos="360"/>
        </w:tabs>
        <w:spacing w:after="120"/>
        <w:ind w:left="720" w:hanging="360"/>
        <w:jc w:val="both"/>
      </w:pPr>
      <w:r>
        <w:tab/>
      </w:r>
      <w:r w:rsidR="005D6768">
        <w:rPr>
          <w:u w:val="single"/>
        </w:rPr>
        <w:t>Partners with Community Action</w:t>
      </w:r>
      <w:r w:rsidR="0081720C">
        <w:rPr>
          <w:u w:val="single"/>
        </w:rPr>
        <w:t xml:space="preserve"> </w:t>
      </w:r>
      <w:r w:rsidR="005D6768">
        <w:t xml:space="preserve">are </w:t>
      </w:r>
      <w:r w:rsidR="00E25C9B">
        <w:t xml:space="preserve">cumulative </w:t>
      </w:r>
      <w:r w:rsidR="0081720C">
        <w:t>and</w:t>
      </w:r>
      <w:r w:rsidR="005D6768">
        <w:t xml:space="preserve"> counted </w:t>
      </w:r>
      <w:r w:rsidR="005D6768" w:rsidRPr="0081720C">
        <w:t>once</w:t>
      </w:r>
      <w:r w:rsidR="0081720C">
        <w:t xml:space="preserve"> </w:t>
      </w:r>
      <w:r w:rsidR="0081720C" w:rsidRPr="0081720C">
        <w:t>(unduplicated)</w:t>
      </w:r>
      <w:r w:rsidR="005D6768" w:rsidRPr="0081720C">
        <w:t>.</w:t>
      </w:r>
      <w:r w:rsidR="005D6768">
        <w:t xml:space="preserve">  Estimate the </w:t>
      </w:r>
      <w:r w:rsidR="0081720C">
        <w:t xml:space="preserve">total </w:t>
      </w:r>
      <w:r w:rsidR="005D6768">
        <w:t xml:space="preserve">number of organizational partnerships </w:t>
      </w:r>
      <w:r w:rsidR="0021467D">
        <w:t>to be established</w:t>
      </w:r>
      <w:r w:rsidR="005D6768">
        <w:t xml:space="preserve"> that will support the planned services (i.e., government, for-profit businesses, non-profit organizations, educational institutions, and faith-based organization)</w:t>
      </w:r>
      <w:r w:rsidR="0081720C">
        <w:t xml:space="preserve"> for the entire year</w:t>
      </w:r>
      <w:r w:rsidR="005D6768">
        <w:t>. New partners must be report</w:t>
      </w:r>
      <w:r w:rsidR="00E25C9B">
        <w:t>ed</w:t>
      </w:r>
      <w:r w:rsidR="005D6768">
        <w:t xml:space="preserve"> monthly.</w:t>
      </w:r>
    </w:p>
    <w:p w14:paraId="244106BB" w14:textId="77777777" w:rsidR="005D6768" w:rsidRDefault="005D6768" w:rsidP="00856DAA">
      <w:pPr>
        <w:tabs>
          <w:tab w:val="num" w:pos="1440"/>
        </w:tabs>
        <w:spacing w:before="240" w:after="120"/>
        <w:ind w:left="2160" w:hanging="720"/>
        <w:jc w:val="both"/>
        <w:rPr>
          <w:b/>
          <w:sz w:val="20"/>
          <w:szCs w:val="20"/>
        </w:rPr>
      </w:pPr>
      <w:r w:rsidRPr="00BE5BAF">
        <w:rPr>
          <w:b/>
          <w:sz w:val="20"/>
          <w:szCs w:val="20"/>
        </w:rPr>
        <w:t>Note:</w:t>
      </w:r>
      <w:r w:rsidRPr="00BE5BAF">
        <w:rPr>
          <w:b/>
          <w:sz w:val="20"/>
          <w:szCs w:val="20"/>
        </w:rPr>
        <w:tab/>
        <w:t>A</w:t>
      </w:r>
      <w:r w:rsidR="004A548F">
        <w:rPr>
          <w:b/>
          <w:sz w:val="20"/>
          <w:szCs w:val="20"/>
        </w:rPr>
        <w:t>s</w:t>
      </w:r>
      <w:r w:rsidRPr="00BE5BAF">
        <w:rPr>
          <w:b/>
          <w:sz w:val="20"/>
          <w:szCs w:val="20"/>
        </w:rPr>
        <w:t xml:space="preserve"> a minimum, the planned number of Partners must coincide with the number </w:t>
      </w:r>
      <w:r w:rsidR="00E25C9B">
        <w:rPr>
          <w:b/>
          <w:sz w:val="20"/>
          <w:szCs w:val="20"/>
        </w:rPr>
        <w:t xml:space="preserve">of </w:t>
      </w:r>
      <w:r w:rsidRPr="00BE5BAF">
        <w:rPr>
          <w:b/>
          <w:sz w:val="20"/>
          <w:szCs w:val="20"/>
        </w:rPr>
        <w:t xml:space="preserve">Partners specified on Attachment C: </w:t>
      </w:r>
      <w:r w:rsidRPr="00BE5BAF">
        <w:rPr>
          <w:b/>
          <w:i/>
          <w:sz w:val="20"/>
          <w:szCs w:val="20"/>
        </w:rPr>
        <w:t>Coordination and Linkages</w:t>
      </w:r>
      <w:r w:rsidRPr="00BE5BAF">
        <w:rPr>
          <w:b/>
          <w:sz w:val="20"/>
          <w:szCs w:val="20"/>
        </w:rPr>
        <w:t xml:space="preserve"> in Request for Proposal.</w:t>
      </w:r>
    </w:p>
    <w:p w14:paraId="6DABFFAF" w14:textId="77777777" w:rsidR="004A548F" w:rsidRDefault="004A548F" w:rsidP="00856DAA">
      <w:pPr>
        <w:tabs>
          <w:tab w:val="num" w:pos="1440"/>
        </w:tabs>
        <w:spacing w:before="240" w:after="120"/>
        <w:ind w:left="2160" w:hanging="720"/>
        <w:jc w:val="both"/>
        <w:rPr>
          <w:b/>
        </w:rPr>
      </w:pPr>
      <w:r>
        <w:rPr>
          <w:b/>
          <w:sz w:val="20"/>
          <w:szCs w:val="20"/>
        </w:rPr>
        <w:t>Note:</w:t>
      </w:r>
      <w:r>
        <w:rPr>
          <w:b/>
          <w:sz w:val="20"/>
          <w:szCs w:val="20"/>
        </w:rPr>
        <w:tab/>
        <w:t>In the Request for Proposal and briefly on Summary Tab describe the impact such cooperation will have in the community.</w:t>
      </w:r>
    </w:p>
    <w:p w14:paraId="7A7CCEE9" w14:textId="77777777" w:rsidR="005D6768" w:rsidRDefault="00856DAA" w:rsidP="00F6581D">
      <w:pPr>
        <w:tabs>
          <w:tab w:val="num" w:pos="360"/>
        </w:tabs>
        <w:spacing w:before="240"/>
        <w:jc w:val="both"/>
        <w:rPr>
          <w:b/>
        </w:rPr>
      </w:pPr>
      <w:r w:rsidRPr="00856DAA">
        <w:rPr>
          <w:b/>
        </w:rPr>
        <w:t xml:space="preserve">MODULE 2: CSBG </w:t>
      </w:r>
      <w:r>
        <w:rPr>
          <w:b/>
        </w:rPr>
        <w:t>ELIGIBLE</w:t>
      </w:r>
      <w:r w:rsidRPr="00856DAA">
        <w:rPr>
          <w:b/>
        </w:rPr>
        <w:t xml:space="preserve"> ENT</w:t>
      </w:r>
      <w:r>
        <w:rPr>
          <w:b/>
        </w:rPr>
        <w:t>IT</w:t>
      </w:r>
      <w:r w:rsidRPr="00856DAA">
        <w:rPr>
          <w:b/>
        </w:rPr>
        <w:t>Y EXPENDITURES, CAPACITY &amp; RESOURCES TOTAL</w:t>
      </w:r>
    </w:p>
    <w:p w14:paraId="211AC80B" w14:textId="77777777" w:rsidR="00856DAA" w:rsidRDefault="00856DAA" w:rsidP="00FF7824">
      <w:pPr>
        <w:tabs>
          <w:tab w:val="num" w:pos="360"/>
        </w:tabs>
        <w:spacing w:before="240"/>
        <w:ind w:left="720"/>
        <w:jc w:val="both"/>
      </w:pPr>
      <w:r>
        <w:rPr>
          <w:u w:val="single"/>
        </w:rPr>
        <w:t xml:space="preserve">Module 2: CSBG Eligible Entity Expenditures, Capacity &amp; Resources </w:t>
      </w:r>
      <w:r>
        <w:t>summari</w:t>
      </w:r>
      <w:r w:rsidR="00E25C9B">
        <w:t>z</w:t>
      </w:r>
      <w:r>
        <w:t>es Volunteer Hours and Partners with Community Action service units.</w:t>
      </w:r>
    </w:p>
    <w:p w14:paraId="1B790A2B" w14:textId="77777777" w:rsidR="009F58C5" w:rsidRDefault="0081720C" w:rsidP="00A66D7A">
      <w:pPr>
        <w:tabs>
          <w:tab w:val="num" w:pos="1080"/>
        </w:tabs>
        <w:spacing w:before="240"/>
        <w:jc w:val="both"/>
        <w:rPr>
          <w:b/>
        </w:rPr>
      </w:pPr>
      <w:r>
        <w:rPr>
          <w:b/>
          <w:noProof/>
          <w:sz w:val="20"/>
          <w:szCs w:val="20"/>
        </w:rPr>
        <mc:AlternateContent>
          <mc:Choice Requires="wps">
            <w:drawing>
              <wp:anchor distT="0" distB="0" distL="114300" distR="114300" simplePos="0" relativeHeight="251760640" behindDoc="0" locked="0" layoutInCell="1" allowOverlap="1" wp14:anchorId="6D07B5D9" wp14:editId="5BD844FC">
                <wp:simplePos x="0" y="0"/>
                <wp:positionH relativeFrom="column">
                  <wp:posOffset>3950970</wp:posOffset>
                </wp:positionH>
                <wp:positionV relativeFrom="paragraph">
                  <wp:posOffset>495301</wp:posOffset>
                </wp:positionV>
                <wp:extent cx="224790" cy="163830"/>
                <wp:effectExtent l="19050" t="19050" r="22860" b="45720"/>
                <wp:wrapNone/>
                <wp:docPr id="2048291223" name="Right Arrow 1"/>
                <wp:cNvGraphicFramePr/>
                <a:graphic xmlns:a="http://schemas.openxmlformats.org/drawingml/2006/main">
                  <a:graphicData uri="http://schemas.microsoft.com/office/word/2010/wordprocessingShape">
                    <wps:wsp>
                      <wps:cNvSpPr/>
                      <wps:spPr>
                        <a:xfrm rot="10800000">
                          <a:off x="0" y="0"/>
                          <a:ext cx="224790" cy="163830"/>
                        </a:xfrm>
                        <a:prstGeom prst="rightArrow">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AD26" id="Right Arrow 1" o:spid="_x0000_s1026" type="#_x0000_t13" style="position:absolute;margin-left:311.1pt;margin-top:39pt;width:17.7pt;height:12.9pt;rotation:18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" adj="13729" fillcolor="yellow" strokecolor="black [3213]" strokeweight=".5pt"/>
            </w:pict>
          </mc:Fallback>
        </mc:AlternateContent>
      </w:r>
      <w:r w:rsidR="0098393E">
        <w:rPr>
          <w:b/>
          <w:noProof/>
          <w:sz w:val="20"/>
          <w:szCs w:val="20"/>
        </w:rPr>
        <mc:AlternateContent>
          <mc:Choice Requires="wps">
            <w:drawing>
              <wp:anchor distT="0" distB="0" distL="114300" distR="114300" simplePos="0" relativeHeight="251762688" behindDoc="0" locked="0" layoutInCell="1" allowOverlap="1" wp14:anchorId="12DB5AD4" wp14:editId="04384458">
                <wp:simplePos x="0" y="0"/>
                <wp:positionH relativeFrom="column">
                  <wp:posOffset>3347720</wp:posOffset>
                </wp:positionH>
                <wp:positionV relativeFrom="paragraph">
                  <wp:posOffset>1057910</wp:posOffset>
                </wp:positionV>
                <wp:extent cx="224790" cy="163830"/>
                <wp:effectExtent l="19050" t="19050" r="22860" b="45720"/>
                <wp:wrapNone/>
                <wp:docPr id="1022243833" name="Right Arrow 1"/>
                <wp:cNvGraphicFramePr/>
                <a:graphic xmlns:a="http://schemas.openxmlformats.org/drawingml/2006/main">
                  <a:graphicData uri="http://schemas.microsoft.com/office/word/2010/wordprocessingShape">
                    <wps:wsp>
                      <wps:cNvSpPr/>
                      <wps:spPr>
                        <a:xfrm rot="10800000">
                          <a:off x="0" y="0"/>
                          <a:ext cx="224790" cy="163830"/>
                        </a:xfrm>
                        <a:prstGeom prst="rightArrow">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EDB7B" id="Right Arrow 1" o:spid="_x0000_s1026" type="#_x0000_t13" style="position:absolute;margin-left:263.6pt;margin-top:83.3pt;width:17.7pt;height:12.9pt;rotation:18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" adj="13729" fillcolor="yellow" strokecolor="black [3213]" strokeweight=".5pt"/>
            </w:pict>
          </mc:Fallback>
        </mc:AlternateContent>
      </w:r>
      <w:r w:rsidR="0098393E" w:rsidRPr="0098393E">
        <w:rPr>
          <w:noProof/>
        </w:rPr>
        <w:drawing>
          <wp:inline distT="0" distB="0" distL="0" distR="0" wp14:anchorId="7DA2A8D3" wp14:editId="6433A415">
            <wp:extent cx="6400800" cy="1403350"/>
            <wp:effectExtent l="0" t="0" r="0" b="6350"/>
            <wp:docPr id="1982151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403350"/>
                    </a:xfrm>
                    <a:prstGeom prst="rect">
                      <a:avLst/>
                    </a:prstGeom>
                    <a:noFill/>
                    <a:ln>
                      <a:noFill/>
                    </a:ln>
                  </pic:spPr>
                </pic:pic>
              </a:graphicData>
            </a:graphic>
          </wp:inline>
        </w:drawing>
      </w:r>
    </w:p>
    <w:p w14:paraId="0D87C1A1" w14:textId="77777777" w:rsidR="00F6581D" w:rsidRDefault="00F6581D" w:rsidP="00F6581D">
      <w:pPr>
        <w:spacing w:before="240"/>
        <w:jc w:val="both"/>
        <w:rPr>
          <w:b/>
        </w:rPr>
      </w:pPr>
    </w:p>
    <w:p w14:paraId="2C1C0532" w14:textId="77777777" w:rsidR="003A1624" w:rsidRPr="00F6581D" w:rsidRDefault="00C61469" w:rsidP="00F6581D">
      <w:pPr>
        <w:spacing w:before="240"/>
        <w:jc w:val="both"/>
        <w:rPr>
          <w:b/>
        </w:rPr>
      </w:pPr>
      <w:r w:rsidRPr="00F6581D">
        <w:rPr>
          <w:b/>
        </w:rPr>
        <w:t>AGENCY TOTAL</w:t>
      </w:r>
    </w:p>
    <w:p w14:paraId="4A00227C" w14:textId="77777777" w:rsidR="00DF4266" w:rsidRDefault="001D2BDB" w:rsidP="00FA1C9D">
      <w:pPr>
        <w:spacing w:after="120" w:line="276" w:lineRule="auto"/>
        <w:jc w:val="both"/>
      </w:pPr>
      <w:r>
        <w:t xml:space="preserve">The </w:t>
      </w:r>
      <w:r w:rsidRPr="001D2BDB">
        <w:rPr>
          <w:u w:val="single"/>
        </w:rPr>
        <w:t>AGENCY TOTAL</w:t>
      </w:r>
      <w:r>
        <w:t xml:space="preserve"> is the summation of </w:t>
      </w:r>
      <w:r w:rsidR="00FA1C9D">
        <w:t xml:space="preserve">Module 4 </w:t>
      </w:r>
      <w:r w:rsidR="00FA1C9D">
        <w:rPr>
          <w:i/>
        </w:rPr>
        <w:t>–</w:t>
      </w:r>
      <w:r w:rsidR="00FA1C9D" w:rsidRPr="00E041AC">
        <w:rPr>
          <w:i/>
        </w:rPr>
        <w:t xml:space="preserve"> </w:t>
      </w:r>
      <w:r w:rsidR="00FA1C9D">
        <w:rPr>
          <w:i/>
        </w:rPr>
        <w:t>Individuals and Family Level</w:t>
      </w:r>
      <w:r w:rsidR="00FA1C9D">
        <w:t xml:space="preserve">; and Module 2 – </w:t>
      </w:r>
      <w:r w:rsidR="00FA1C9D">
        <w:rPr>
          <w:i/>
        </w:rPr>
        <w:t>CSBG Eligible Entity Expenditures, Capacity, and Resources</w:t>
      </w:r>
      <w:r>
        <w:t xml:space="preserve"> totals. The </w:t>
      </w:r>
      <w:r w:rsidR="00DF4266" w:rsidRPr="00DF4266">
        <w:rPr>
          <w:u w:val="single"/>
        </w:rPr>
        <w:t>AGENCY TOTAL</w:t>
      </w:r>
      <w:r w:rsidR="00DF4266">
        <w:t xml:space="preserve"> will appear on the Summary Tab. The Annual Plan earnings would be the Proposed Annual Earnings.</w:t>
      </w:r>
      <w:r w:rsidR="00FA1C9D">
        <w:t xml:space="preserve"> </w:t>
      </w:r>
      <w:r w:rsidR="00DF4266">
        <w:t xml:space="preserve">  </w:t>
      </w:r>
    </w:p>
    <w:p w14:paraId="0237C84A" w14:textId="77777777" w:rsidR="00DF4266" w:rsidRDefault="00DF4266" w:rsidP="00DF4266">
      <w:pPr>
        <w:pBdr>
          <w:top w:val="single" w:sz="12" w:space="1" w:color="auto"/>
          <w:left w:val="single" w:sz="12" w:space="4" w:color="auto"/>
          <w:bottom w:val="single" w:sz="12" w:space="1" w:color="auto"/>
          <w:right w:val="single" w:sz="12" w:space="4" w:color="auto"/>
        </w:pBdr>
        <w:shd w:val="clear" w:color="auto" w:fill="FFFF00"/>
        <w:tabs>
          <w:tab w:val="num" w:pos="360"/>
          <w:tab w:val="left" w:pos="1800"/>
          <w:tab w:val="left" w:pos="9000"/>
        </w:tabs>
        <w:spacing w:before="120"/>
        <w:ind w:left="1800" w:right="720" w:hanging="720"/>
        <w:jc w:val="both"/>
        <w:rPr>
          <w:b/>
          <w:sz w:val="20"/>
          <w:szCs w:val="20"/>
        </w:rPr>
      </w:pPr>
      <w:r>
        <w:rPr>
          <w:b/>
          <w:sz w:val="20"/>
          <w:szCs w:val="20"/>
        </w:rPr>
        <w:t>Note:</w:t>
      </w:r>
      <w:r>
        <w:rPr>
          <w:b/>
          <w:sz w:val="20"/>
          <w:szCs w:val="20"/>
        </w:rPr>
        <w:tab/>
        <w:t>The Proposed Annual Earning</w:t>
      </w:r>
      <w:r w:rsidR="0041493D">
        <w:rPr>
          <w:b/>
          <w:sz w:val="20"/>
          <w:szCs w:val="20"/>
        </w:rPr>
        <w:t xml:space="preserve"> (Annual Plan)</w:t>
      </w:r>
      <w:r>
        <w:rPr>
          <w:b/>
          <w:sz w:val="20"/>
          <w:szCs w:val="20"/>
        </w:rPr>
        <w:t xml:space="preserve"> </w:t>
      </w:r>
      <w:r w:rsidRPr="00EB0F1C">
        <w:rPr>
          <w:b/>
          <w:sz w:val="20"/>
          <w:szCs w:val="20"/>
        </w:rPr>
        <w:t xml:space="preserve">must be equal to the </w:t>
      </w:r>
      <w:r w:rsidR="0041493D">
        <w:rPr>
          <w:b/>
          <w:sz w:val="20"/>
          <w:szCs w:val="20"/>
        </w:rPr>
        <w:t>amount</w:t>
      </w:r>
      <w:r w:rsidRPr="00EB0F1C">
        <w:rPr>
          <w:b/>
          <w:sz w:val="20"/>
          <w:szCs w:val="20"/>
        </w:rPr>
        <w:t xml:space="preserve"> specified in the Request for Proposal.</w:t>
      </w:r>
      <w:r>
        <w:rPr>
          <w:b/>
          <w:sz w:val="20"/>
          <w:szCs w:val="20"/>
        </w:rPr>
        <w:t xml:space="preserve"> </w:t>
      </w:r>
    </w:p>
    <w:p w14:paraId="310B7F2C" w14:textId="77777777" w:rsidR="00DF4266" w:rsidRDefault="00F6581D" w:rsidP="0041493D">
      <w:pPr>
        <w:spacing w:before="240"/>
        <w:jc w:val="both"/>
      </w:pPr>
      <w:r>
        <w:rPr>
          <w:b/>
          <w:noProof/>
          <w:sz w:val="20"/>
          <w:szCs w:val="20"/>
        </w:rPr>
        <mc:AlternateContent>
          <mc:Choice Requires="wps">
            <w:drawing>
              <wp:anchor distT="0" distB="0" distL="114300" distR="114300" simplePos="0" relativeHeight="251744256" behindDoc="0" locked="0" layoutInCell="1" allowOverlap="1" wp14:anchorId="2C2A962B" wp14:editId="78CFAF9B">
                <wp:simplePos x="0" y="0"/>
                <wp:positionH relativeFrom="column">
                  <wp:posOffset>5165090</wp:posOffset>
                </wp:positionH>
                <wp:positionV relativeFrom="paragraph">
                  <wp:posOffset>1307465</wp:posOffset>
                </wp:positionV>
                <wp:extent cx="267970" cy="227330"/>
                <wp:effectExtent l="20320" t="17780" r="38100" b="19050"/>
                <wp:wrapNone/>
                <wp:docPr id="15" name="Right Arrow 15"/>
                <wp:cNvGraphicFramePr/>
                <a:graphic xmlns:a="http://schemas.openxmlformats.org/drawingml/2006/main">
                  <a:graphicData uri="http://schemas.microsoft.com/office/word/2010/wordprocessingShape">
                    <wps:wsp>
                      <wps:cNvSpPr/>
                      <wps:spPr>
                        <a:xfrm rot="16200000">
                          <a:off x="0" y="0"/>
                          <a:ext cx="267970" cy="227330"/>
                        </a:xfrm>
                        <a:prstGeom prst="rightArrow">
                          <a:avLst/>
                        </a:prstGeom>
                        <a:solidFill>
                          <a:srgbClr val="FFFF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F0CDB" id="Right Arrow 15" o:spid="_x0000_s1026" type="#_x0000_t13" style="position:absolute;margin-left:406.7pt;margin-top:102.95pt;width:21.1pt;height:17.9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" adj="12438" fillcolor="yellow" strokecolor="windowText" strokeweight=".5pt"/>
            </w:pict>
          </mc:Fallback>
        </mc:AlternateContent>
      </w:r>
      <w:r w:rsidR="00E25C9B">
        <w:rPr>
          <w:b/>
          <w:noProof/>
          <w:sz w:val="20"/>
          <w:szCs w:val="20"/>
        </w:rPr>
        <mc:AlternateContent>
          <mc:Choice Requires="wps">
            <w:drawing>
              <wp:anchor distT="0" distB="0" distL="114300" distR="114300" simplePos="0" relativeHeight="251746304" behindDoc="0" locked="0" layoutInCell="1" allowOverlap="1" wp14:anchorId="5290D228" wp14:editId="18DB2452">
                <wp:simplePos x="0" y="0"/>
                <wp:positionH relativeFrom="column">
                  <wp:posOffset>2965450</wp:posOffset>
                </wp:positionH>
                <wp:positionV relativeFrom="paragraph">
                  <wp:posOffset>1282065</wp:posOffset>
                </wp:positionV>
                <wp:extent cx="245110" cy="234950"/>
                <wp:effectExtent l="24130" t="13970" r="45720" b="26670"/>
                <wp:wrapNone/>
                <wp:docPr id="16" name="Right Arrow 16"/>
                <wp:cNvGraphicFramePr/>
                <a:graphic xmlns:a="http://schemas.openxmlformats.org/drawingml/2006/main">
                  <a:graphicData uri="http://schemas.microsoft.com/office/word/2010/wordprocessingShape">
                    <wps:wsp>
                      <wps:cNvSpPr/>
                      <wps:spPr>
                        <a:xfrm rot="16200000">
                          <a:off x="0" y="0"/>
                          <a:ext cx="245110" cy="234950"/>
                        </a:xfrm>
                        <a:prstGeom prst="rightArrow">
                          <a:avLst/>
                        </a:prstGeom>
                        <a:solidFill>
                          <a:srgbClr val="FFFF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0EFC9" id="Right Arrow 16" o:spid="_x0000_s1026" type="#_x0000_t13" style="position:absolute;margin-left:233.5pt;margin-top:100.95pt;width:19.3pt;height:18.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" adj="11248" fillcolor="yellow" strokecolor="windowText" strokeweight=".5pt"/>
            </w:pict>
          </mc:Fallback>
        </mc:AlternateContent>
      </w:r>
      <w:r w:rsidR="00E25C9B" w:rsidRPr="00E25C9B">
        <w:rPr>
          <w:noProof/>
        </w:rPr>
        <w:drawing>
          <wp:inline distT="0" distB="0" distL="0" distR="0" wp14:anchorId="2A0D24D3" wp14:editId="554A6D9F">
            <wp:extent cx="6400800" cy="1137920"/>
            <wp:effectExtent l="0" t="0" r="0" b="5080"/>
            <wp:docPr id="53673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137920"/>
                    </a:xfrm>
                    <a:prstGeom prst="rect">
                      <a:avLst/>
                    </a:prstGeom>
                    <a:noFill/>
                    <a:ln>
                      <a:noFill/>
                    </a:ln>
                  </pic:spPr>
                </pic:pic>
              </a:graphicData>
            </a:graphic>
          </wp:inline>
        </w:drawing>
      </w:r>
    </w:p>
    <w:sectPr w:rsidR="00DF4266" w:rsidSect="00FA6C33">
      <w:headerReference w:type="default" r:id="rId12"/>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BC6B" w14:textId="77777777" w:rsidR="00174134" w:rsidRDefault="00174134" w:rsidP="009D4C59">
      <w:r>
        <w:separator/>
      </w:r>
    </w:p>
  </w:endnote>
  <w:endnote w:type="continuationSeparator" w:id="0">
    <w:p w14:paraId="79BA175B" w14:textId="77777777" w:rsidR="00174134" w:rsidRDefault="00174134" w:rsidP="009D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7052" w14:textId="77777777" w:rsidR="00174134" w:rsidRDefault="00174134" w:rsidP="009D4C59">
      <w:r>
        <w:separator/>
      </w:r>
    </w:p>
  </w:footnote>
  <w:footnote w:type="continuationSeparator" w:id="0">
    <w:p w14:paraId="2CC15F1C" w14:textId="77777777" w:rsidR="00174134" w:rsidRDefault="00174134" w:rsidP="009D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25DC" w14:textId="77777777" w:rsidR="00DC0CE4" w:rsidRDefault="00DC0CE4" w:rsidP="00065080">
    <w:pPr>
      <w:pStyle w:val="Header"/>
      <w:tabs>
        <w:tab w:val="clear" w:pos="8640"/>
        <w:tab w:val="right" w:pos="9720"/>
      </w:tabs>
    </w:pPr>
    <w:r>
      <w:t>Instructions for Completing UPO FY-</w:t>
    </w:r>
    <w:r w:rsidR="007000D8">
      <w:t>2023</w:t>
    </w:r>
    <w:r>
      <w:t xml:space="preserve"> Program Outcome Earnings Plan</w:t>
    </w:r>
    <w:r>
      <w:tab/>
      <w:t xml:space="preserve">Page </w:t>
    </w:r>
    <w:r>
      <w:rPr>
        <w:rStyle w:val="PageNumber"/>
      </w:rPr>
      <w:fldChar w:fldCharType="begin"/>
    </w:r>
    <w:r>
      <w:rPr>
        <w:rStyle w:val="PageNumber"/>
      </w:rPr>
      <w:instrText xml:space="preserve"> PAGE </w:instrText>
    </w:r>
    <w:r>
      <w:rPr>
        <w:rStyle w:val="PageNumber"/>
      </w:rPr>
      <w:fldChar w:fldCharType="separate"/>
    </w:r>
    <w:r w:rsidR="00DA5513">
      <w:rPr>
        <w:rStyle w:val="PageNumber"/>
        <w:noProof/>
      </w:rPr>
      <w:t>3</w:t>
    </w:r>
    <w:r>
      <w:rPr>
        <w:rStyle w:val="PageNumber"/>
      </w:rPr>
      <w:fldChar w:fldCharType="end"/>
    </w:r>
    <w:r>
      <w:t xml:space="preserve"> </w:t>
    </w:r>
  </w:p>
  <w:p w14:paraId="103326BE" w14:textId="77777777" w:rsidR="00DC0CE4" w:rsidRDefault="00DC0CE4" w:rsidP="009D4C59">
    <w:pPr>
      <w:pStyle w:val="Header"/>
      <w:tabs>
        <w:tab w:val="clear" w:pos="8640"/>
        <w:tab w:val="right" w:pos="9360"/>
      </w:tabs>
    </w:pPr>
  </w:p>
  <w:p w14:paraId="1561F4E3" w14:textId="77777777" w:rsidR="00DC0CE4" w:rsidRDefault="00DC0CE4" w:rsidP="009D4C59">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913E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1360993" o:spid="_x0000_i1025" type="#_x0000_t75" style="width:55.5pt;height:29.25pt;visibility:visible;mso-wrap-style:square">
            <v:imagedata r:id="rId1" o:title=""/>
          </v:shape>
        </w:pict>
      </mc:Choice>
      <mc:Fallback>
        <w:drawing>
          <wp:inline distT="0" distB="0" distL="0" distR="0" wp14:anchorId="13781EEB" wp14:editId="0246D319">
            <wp:extent cx="704850" cy="371475"/>
            <wp:effectExtent l="0" t="0" r="0" b="0"/>
            <wp:docPr id="1081360993" name="Picture 108136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a:ln>
                      <a:noFill/>
                    </a:ln>
                  </pic:spPr>
                </pic:pic>
              </a:graphicData>
            </a:graphic>
          </wp:inline>
        </w:drawing>
      </mc:Fallback>
    </mc:AlternateContent>
  </w:numPicBullet>
  <w:abstractNum w:abstractNumId="0" w15:restartNumberingAfterBreak="0">
    <w:nsid w:val="02F22120"/>
    <w:multiLevelType w:val="hybridMultilevel"/>
    <w:tmpl w:val="1960BA84"/>
    <w:lvl w:ilvl="0" w:tplc="CF046A0A">
      <w:start w:val="1"/>
      <w:numFmt w:val="bullet"/>
      <w:lvlText w:val="•"/>
      <w:lvlJc w:val="left"/>
      <w:pPr>
        <w:tabs>
          <w:tab w:val="num" w:pos="720"/>
        </w:tabs>
        <w:ind w:left="720" w:hanging="360"/>
      </w:pPr>
      <w:rPr>
        <w:rFonts w:ascii="Times New Roman" w:hAnsi="Times New Roman" w:hint="default"/>
      </w:rPr>
    </w:lvl>
    <w:lvl w:ilvl="1" w:tplc="8392210C">
      <w:start w:val="165"/>
      <w:numFmt w:val="bullet"/>
      <w:lvlText w:val="–"/>
      <w:lvlJc w:val="left"/>
      <w:pPr>
        <w:tabs>
          <w:tab w:val="num" w:pos="1440"/>
        </w:tabs>
        <w:ind w:left="1440" w:hanging="360"/>
      </w:pPr>
      <w:rPr>
        <w:rFonts w:ascii="Times New Roman" w:hAnsi="Times New Roman" w:hint="default"/>
      </w:rPr>
    </w:lvl>
    <w:lvl w:ilvl="2" w:tplc="4F5A9F72" w:tentative="1">
      <w:start w:val="1"/>
      <w:numFmt w:val="bullet"/>
      <w:lvlText w:val="•"/>
      <w:lvlJc w:val="left"/>
      <w:pPr>
        <w:tabs>
          <w:tab w:val="num" w:pos="2160"/>
        </w:tabs>
        <w:ind w:left="2160" w:hanging="360"/>
      </w:pPr>
      <w:rPr>
        <w:rFonts w:ascii="Times New Roman" w:hAnsi="Times New Roman" w:hint="default"/>
      </w:rPr>
    </w:lvl>
    <w:lvl w:ilvl="3" w:tplc="715084E4" w:tentative="1">
      <w:start w:val="1"/>
      <w:numFmt w:val="bullet"/>
      <w:lvlText w:val="•"/>
      <w:lvlJc w:val="left"/>
      <w:pPr>
        <w:tabs>
          <w:tab w:val="num" w:pos="2880"/>
        </w:tabs>
        <w:ind w:left="2880" w:hanging="360"/>
      </w:pPr>
      <w:rPr>
        <w:rFonts w:ascii="Times New Roman" w:hAnsi="Times New Roman" w:hint="default"/>
      </w:rPr>
    </w:lvl>
    <w:lvl w:ilvl="4" w:tplc="98707AF0" w:tentative="1">
      <w:start w:val="1"/>
      <w:numFmt w:val="bullet"/>
      <w:lvlText w:val="•"/>
      <w:lvlJc w:val="left"/>
      <w:pPr>
        <w:tabs>
          <w:tab w:val="num" w:pos="3600"/>
        </w:tabs>
        <w:ind w:left="3600" w:hanging="360"/>
      </w:pPr>
      <w:rPr>
        <w:rFonts w:ascii="Times New Roman" w:hAnsi="Times New Roman" w:hint="default"/>
      </w:rPr>
    </w:lvl>
    <w:lvl w:ilvl="5" w:tplc="DF80EB44" w:tentative="1">
      <w:start w:val="1"/>
      <w:numFmt w:val="bullet"/>
      <w:lvlText w:val="•"/>
      <w:lvlJc w:val="left"/>
      <w:pPr>
        <w:tabs>
          <w:tab w:val="num" w:pos="4320"/>
        </w:tabs>
        <w:ind w:left="4320" w:hanging="360"/>
      </w:pPr>
      <w:rPr>
        <w:rFonts w:ascii="Times New Roman" w:hAnsi="Times New Roman" w:hint="default"/>
      </w:rPr>
    </w:lvl>
    <w:lvl w:ilvl="6" w:tplc="27208112" w:tentative="1">
      <w:start w:val="1"/>
      <w:numFmt w:val="bullet"/>
      <w:lvlText w:val="•"/>
      <w:lvlJc w:val="left"/>
      <w:pPr>
        <w:tabs>
          <w:tab w:val="num" w:pos="5040"/>
        </w:tabs>
        <w:ind w:left="5040" w:hanging="360"/>
      </w:pPr>
      <w:rPr>
        <w:rFonts w:ascii="Times New Roman" w:hAnsi="Times New Roman" w:hint="default"/>
      </w:rPr>
    </w:lvl>
    <w:lvl w:ilvl="7" w:tplc="11C05372" w:tentative="1">
      <w:start w:val="1"/>
      <w:numFmt w:val="bullet"/>
      <w:lvlText w:val="•"/>
      <w:lvlJc w:val="left"/>
      <w:pPr>
        <w:tabs>
          <w:tab w:val="num" w:pos="5760"/>
        </w:tabs>
        <w:ind w:left="5760" w:hanging="360"/>
      </w:pPr>
      <w:rPr>
        <w:rFonts w:ascii="Times New Roman" w:hAnsi="Times New Roman" w:hint="default"/>
      </w:rPr>
    </w:lvl>
    <w:lvl w:ilvl="8" w:tplc="C972D9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946F5E"/>
    <w:multiLevelType w:val="multilevel"/>
    <w:tmpl w:val="2BA0204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CE74BA"/>
    <w:multiLevelType w:val="hybridMultilevel"/>
    <w:tmpl w:val="D762850C"/>
    <w:lvl w:ilvl="0" w:tplc="A3E6458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5741B"/>
    <w:multiLevelType w:val="hybridMultilevel"/>
    <w:tmpl w:val="38E639B2"/>
    <w:lvl w:ilvl="0" w:tplc="8642FFD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5F4BF6"/>
    <w:multiLevelType w:val="hybridMultilevel"/>
    <w:tmpl w:val="02ACEF96"/>
    <w:lvl w:ilvl="0" w:tplc="68226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C609B"/>
    <w:multiLevelType w:val="multilevel"/>
    <w:tmpl w:val="42EE2F2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6EF7BEC"/>
    <w:multiLevelType w:val="hybridMultilevel"/>
    <w:tmpl w:val="E256C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96DA2"/>
    <w:multiLevelType w:val="hybridMultilevel"/>
    <w:tmpl w:val="0B787856"/>
    <w:lvl w:ilvl="0" w:tplc="3D6EF7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55632B"/>
    <w:multiLevelType w:val="hybridMultilevel"/>
    <w:tmpl w:val="77CA10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F0B1B06"/>
    <w:multiLevelType w:val="hybridMultilevel"/>
    <w:tmpl w:val="0AE07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1749F5"/>
    <w:multiLevelType w:val="hybridMultilevel"/>
    <w:tmpl w:val="1C2C32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8C2852"/>
    <w:multiLevelType w:val="hybridMultilevel"/>
    <w:tmpl w:val="E79E2BB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933B0D"/>
    <w:multiLevelType w:val="hybridMultilevel"/>
    <w:tmpl w:val="262EF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251ABF"/>
    <w:multiLevelType w:val="hybridMultilevel"/>
    <w:tmpl w:val="FB50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22B18"/>
    <w:multiLevelType w:val="multilevel"/>
    <w:tmpl w:val="B3FA0B62"/>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D723A03"/>
    <w:multiLevelType w:val="hybridMultilevel"/>
    <w:tmpl w:val="142898DA"/>
    <w:lvl w:ilvl="0" w:tplc="77D48B0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8673E0"/>
    <w:multiLevelType w:val="hybridMultilevel"/>
    <w:tmpl w:val="6994F2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295774"/>
    <w:multiLevelType w:val="multilevel"/>
    <w:tmpl w:val="65D6298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4B3768D"/>
    <w:multiLevelType w:val="multilevel"/>
    <w:tmpl w:val="BF9EAB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8816896">
    <w:abstractNumId w:val="14"/>
  </w:num>
  <w:num w:numId="2" w16cid:durableId="289634451">
    <w:abstractNumId w:val="0"/>
  </w:num>
  <w:num w:numId="3" w16cid:durableId="1933203826">
    <w:abstractNumId w:val="2"/>
  </w:num>
  <w:num w:numId="4" w16cid:durableId="1009404490">
    <w:abstractNumId w:val="7"/>
  </w:num>
  <w:num w:numId="5" w16cid:durableId="2089572771">
    <w:abstractNumId w:val="4"/>
  </w:num>
  <w:num w:numId="6" w16cid:durableId="1603613313">
    <w:abstractNumId w:val="5"/>
  </w:num>
  <w:num w:numId="7" w16cid:durableId="1940093575">
    <w:abstractNumId w:val="17"/>
  </w:num>
  <w:num w:numId="8" w16cid:durableId="69037992">
    <w:abstractNumId w:val="1"/>
  </w:num>
  <w:num w:numId="9" w16cid:durableId="491609168">
    <w:abstractNumId w:val="9"/>
  </w:num>
  <w:num w:numId="10" w16cid:durableId="2085637233">
    <w:abstractNumId w:val="8"/>
  </w:num>
  <w:num w:numId="11" w16cid:durableId="2076316395">
    <w:abstractNumId w:val="10"/>
  </w:num>
  <w:num w:numId="12" w16cid:durableId="946962158">
    <w:abstractNumId w:val="15"/>
  </w:num>
  <w:num w:numId="13" w16cid:durableId="1638492420">
    <w:abstractNumId w:val="12"/>
  </w:num>
  <w:num w:numId="14" w16cid:durableId="300579707">
    <w:abstractNumId w:val="3"/>
  </w:num>
  <w:num w:numId="15" w16cid:durableId="1187593867">
    <w:abstractNumId w:val="13"/>
  </w:num>
  <w:num w:numId="16" w16cid:durableId="251359250">
    <w:abstractNumId w:val="18"/>
  </w:num>
  <w:num w:numId="17" w16cid:durableId="1088188791">
    <w:abstractNumId w:val="6"/>
  </w:num>
  <w:num w:numId="18" w16cid:durableId="1165979485">
    <w:abstractNumId w:val="16"/>
  </w:num>
  <w:num w:numId="19" w16cid:durableId="1015961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01"/>
    <w:rsid w:val="00003A6F"/>
    <w:rsid w:val="00010E3C"/>
    <w:rsid w:val="00011506"/>
    <w:rsid w:val="0001573A"/>
    <w:rsid w:val="00015FC4"/>
    <w:rsid w:val="00032898"/>
    <w:rsid w:val="0003562D"/>
    <w:rsid w:val="00036701"/>
    <w:rsid w:val="00037201"/>
    <w:rsid w:val="00065080"/>
    <w:rsid w:val="000807EA"/>
    <w:rsid w:val="00084013"/>
    <w:rsid w:val="0008699B"/>
    <w:rsid w:val="000B2C08"/>
    <w:rsid w:val="000C12AE"/>
    <w:rsid w:val="000C19E9"/>
    <w:rsid w:val="000E2D85"/>
    <w:rsid w:val="000E2F94"/>
    <w:rsid w:val="000E6E32"/>
    <w:rsid w:val="000F2A01"/>
    <w:rsid w:val="000F73D5"/>
    <w:rsid w:val="001008E7"/>
    <w:rsid w:val="00100E09"/>
    <w:rsid w:val="00102A06"/>
    <w:rsid w:val="00102ACE"/>
    <w:rsid w:val="00104282"/>
    <w:rsid w:val="00107238"/>
    <w:rsid w:val="00110680"/>
    <w:rsid w:val="00113118"/>
    <w:rsid w:val="00115A51"/>
    <w:rsid w:val="001260A6"/>
    <w:rsid w:val="001351E6"/>
    <w:rsid w:val="001439F1"/>
    <w:rsid w:val="00160A9A"/>
    <w:rsid w:val="001645D4"/>
    <w:rsid w:val="00164642"/>
    <w:rsid w:val="00174134"/>
    <w:rsid w:val="0018242C"/>
    <w:rsid w:val="001828BA"/>
    <w:rsid w:val="00183F84"/>
    <w:rsid w:val="001A0D38"/>
    <w:rsid w:val="001C6760"/>
    <w:rsid w:val="001D260A"/>
    <w:rsid w:val="001D2BDB"/>
    <w:rsid w:val="001D3A36"/>
    <w:rsid w:val="001D497D"/>
    <w:rsid w:val="001D63B3"/>
    <w:rsid w:val="001E3625"/>
    <w:rsid w:val="001E5A4A"/>
    <w:rsid w:val="0021090E"/>
    <w:rsid w:val="00210A5C"/>
    <w:rsid w:val="0021467D"/>
    <w:rsid w:val="00215B8F"/>
    <w:rsid w:val="002178A3"/>
    <w:rsid w:val="00235AF5"/>
    <w:rsid w:val="00235D60"/>
    <w:rsid w:val="00246E8E"/>
    <w:rsid w:val="00260A26"/>
    <w:rsid w:val="00262C00"/>
    <w:rsid w:val="0026347B"/>
    <w:rsid w:val="0027074A"/>
    <w:rsid w:val="00296AF2"/>
    <w:rsid w:val="002A0B88"/>
    <w:rsid w:val="002A72A7"/>
    <w:rsid w:val="002A7819"/>
    <w:rsid w:val="002C1C4B"/>
    <w:rsid w:val="002D1B3A"/>
    <w:rsid w:val="002E1754"/>
    <w:rsid w:val="002E176D"/>
    <w:rsid w:val="002E73AE"/>
    <w:rsid w:val="002F0093"/>
    <w:rsid w:val="00300A9D"/>
    <w:rsid w:val="003307CA"/>
    <w:rsid w:val="00337853"/>
    <w:rsid w:val="0034778B"/>
    <w:rsid w:val="00355B3D"/>
    <w:rsid w:val="00370328"/>
    <w:rsid w:val="003A1624"/>
    <w:rsid w:val="003B0469"/>
    <w:rsid w:val="003B356B"/>
    <w:rsid w:val="003B6EA1"/>
    <w:rsid w:val="003C1D84"/>
    <w:rsid w:val="003C6FB0"/>
    <w:rsid w:val="003D2497"/>
    <w:rsid w:val="003D2B46"/>
    <w:rsid w:val="003D4FBB"/>
    <w:rsid w:val="003E49CF"/>
    <w:rsid w:val="003E78D6"/>
    <w:rsid w:val="00411AD5"/>
    <w:rsid w:val="0041493D"/>
    <w:rsid w:val="00416CF8"/>
    <w:rsid w:val="00420F3F"/>
    <w:rsid w:val="00421DFD"/>
    <w:rsid w:val="0042578C"/>
    <w:rsid w:val="0043107F"/>
    <w:rsid w:val="004444F7"/>
    <w:rsid w:val="00466C43"/>
    <w:rsid w:val="00474E28"/>
    <w:rsid w:val="0048519D"/>
    <w:rsid w:val="004854BB"/>
    <w:rsid w:val="00487FAC"/>
    <w:rsid w:val="00492750"/>
    <w:rsid w:val="00496827"/>
    <w:rsid w:val="004A1076"/>
    <w:rsid w:val="004A28A4"/>
    <w:rsid w:val="004A2A0F"/>
    <w:rsid w:val="004A548F"/>
    <w:rsid w:val="004C0E0F"/>
    <w:rsid w:val="004C189A"/>
    <w:rsid w:val="004C5122"/>
    <w:rsid w:val="004C5AB1"/>
    <w:rsid w:val="004D4A2F"/>
    <w:rsid w:val="004D5D28"/>
    <w:rsid w:val="004E0494"/>
    <w:rsid w:val="004E111A"/>
    <w:rsid w:val="004E63AF"/>
    <w:rsid w:val="004F47B4"/>
    <w:rsid w:val="004F7753"/>
    <w:rsid w:val="005070A7"/>
    <w:rsid w:val="0051218B"/>
    <w:rsid w:val="00532517"/>
    <w:rsid w:val="0053513A"/>
    <w:rsid w:val="005438BD"/>
    <w:rsid w:val="00544098"/>
    <w:rsid w:val="00545F3D"/>
    <w:rsid w:val="00551B15"/>
    <w:rsid w:val="0055503E"/>
    <w:rsid w:val="00561383"/>
    <w:rsid w:val="005648B2"/>
    <w:rsid w:val="00583906"/>
    <w:rsid w:val="00585108"/>
    <w:rsid w:val="0058546F"/>
    <w:rsid w:val="00585C59"/>
    <w:rsid w:val="0059044A"/>
    <w:rsid w:val="0059582A"/>
    <w:rsid w:val="005B2487"/>
    <w:rsid w:val="005B2F03"/>
    <w:rsid w:val="005D1137"/>
    <w:rsid w:val="005D6768"/>
    <w:rsid w:val="005F42F4"/>
    <w:rsid w:val="00605B5D"/>
    <w:rsid w:val="006076EE"/>
    <w:rsid w:val="006148EA"/>
    <w:rsid w:val="00627414"/>
    <w:rsid w:val="006405D3"/>
    <w:rsid w:val="00641C22"/>
    <w:rsid w:val="00656762"/>
    <w:rsid w:val="00662E87"/>
    <w:rsid w:val="00665D17"/>
    <w:rsid w:val="006838B9"/>
    <w:rsid w:val="00687BDB"/>
    <w:rsid w:val="00691068"/>
    <w:rsid w:val="00695CCF"/>
    <w:rsid w:val="006A0F17"/>
    <w:rsid w:val="006A47B5"/>
    <w:rsid w:val="006B2E87"/>
    <w:rsid w:val="006C1FA4"/>
    <w:rsid w:val="006C48BC"/>
    <w:rsid w:val="006D179F"/>
    <w:rsid w:val="006E1122"/>
    <w:rsid w:val="006F60B2"/>
    <w:rsid w:val="006F6576"/>
    <w:rsid w:val="007000D8"/>
    <w:rsid w:val="007027C1"/>
    <w:rsid w:val="007116CD"/>
    <w:rsid w:val="007121E9"/>
    <w:rsid w:val="00715101"/>
    <w:rsid w:val="00716167"/>
    <w:rsid w:val="00736B85"/>
    <w:rsid w:val="00752816"/>
    <w:rsid w:val="00774EDB"/>
    <w:rsid w:val="00777BB0"/>
    <w:rsid w:val="00782CA9"/>
    <w:rsid w:val="00783342"/>
    <w:rsid w:val="00783C03"/>
    <w:rsid w:val="00792FE2"/>
    <w:rsid w:val="007B2E3E"/>
    <w:rsid w:val="007B5A70"/>
    <w:rsid w:val="007C48F8"/>
    <w:rsid w:val="007C57AC"/>
    <w:rsid w:val="007D6C21"/>
    <w:rsid w:val="007E6448"/>
    <w:rsid w:val="007E6E09"/>
    <w:rsid w:val="007F118A"/>
    <w:rsid w:val="007F51DF"/>
    <w:rsid w:val="007F6536"/>
    <w:rsid w:val="0080603B"/>
    <w:rsid w:val="008133E8"/>
    <w:rsid w:val="00813DA7"/>
    <w:rsid w:val="0081720C"/>
    <w:rsid w:val="008379A6"/>
    <w:rsid w:val="00844F85"/>
    <w:rsid w:val="00845280"/>
    <w:rsid w:val="00856DAA"/>
    <w:rsid w:val="00860CCE"/>
    <w:rsid w:val="008731C2"/>
    <w:rsid w:val="008775E1"/>
    <w:rsid w:val="00891B14"/>
    <w:rsid w:val="008A2A97"/>
    <w:rsid w:val="008A48CE"/>
    <w:rsid w:val="008A4BA0"/>
    <w:rsid w:val="008C0143"/>
    <w:rsid w:val="008C2D4D"/>
    <w:rsid w:val="008E0B04"/>
    <w:rsid w:val="00900F6C"/>
    <w:rsid w:val="00904B97"/>
    <w:rsid w:val="0090787B"/>
    <w:rsid w:val="00917C03"/>
    <w:rsid w:val="00920FE0"/>
    <w:rsid w:val="00923B5D"/>
    <w:rsid w:val="009264B2"/>
    <w:rsid w:val="00934641"/>
    <w:rsid w:val="009677FD"/>
    <w:rsid w:val="0097624E"/>
    <w:rsid w:val="0098393E"/>
    <w:rsid w:val="0098597C"/>
    <w:rsid w:val="0099083C"/>
    <w:rsid w:val="009938AC"/>
    <w:rsid w:val="00993C02"/>
    <w:rsid w:val="009A0FAF"/>
    <w:rsid w:val="009B3122"/>
    <w:rsid w:val="009B6118"/>
    <w:rsid w:val="009C0DD4"/>
    <w:rsid w:val="009C42A1"/>
    <w:rsid w:val="009C65A1"/>
    <w:rsid w:val="009D09EE"/>
    <w:rsid w:val="009D4C59"/>
    <w:rsid w:val="009E02D9"/>
    <w:rsid w:val="009E077E"/>
    <w:rsid w:val="009F1D6E"/>
    <w:rsid w:val="009F58C5"/>
    <w:rsid w:val="00A0042B"/>
    <w:rsid w:val="00A119A6"/>
    <w:rsid w:val="00A1353C"/>
    <w:rsid w:val="00A20935"/>
    <w:rsid w:val="00A34A68"/>
    <w:rsid w:val="00A66D7A"/>
    <w:rsid w:val="00AA2F9C"/>
    <w:rsid w:val="00AC2577"/>
    <w:rsid w:val="00AE1ADB"/>
    <w:rsid w:val="00AE3088"/>
    <w:rsid w:val="00AE56D1"/>
    <w:rsid w:val="00AE698E"/>
    <w:rsid w:val="00AF0344"/>
    <w:rsid w:val="00AF30A5"/>
    <w:rsid w:val="00AF76F7"/>
    <w:rsid w:val="00B0760B"/>
    <w:rsid w:val="00B07B47"/>
    <w:rsid w:val="00B10481"/>
    <w:rsid w:val="00B106E6"/>
    <w:rsid w:val="00B17289"/>
    <w:rsid w:val="00B24713"/>
    <w:rsid w:val="00B3026F"/>
    <w:rsid w:val="00B32DA4"/>
    <w:rsid w:val="00B37DDB"/>
    <w:rsid w:val="00B50614"/>
    <w:rsid w:val="00B53B52"/>
    <w:rsid w:val="00B54CF1"/>
    <w:rsid w:val="00B561D0"/>
    <w:rsid w:val="00B56EB4"/>
    <w:rsid w:val="00B64CA9"/>
    <w:rsid w:val="00B837CA"/>
    <w:rsid w:val="00B92EE2"/>
    <w:rsid w:val="00BA3BA5"/>
    <w:rsid w:val="00BA60A3"/>
    <w:rsid w:val="00BB6336"/>
    <w:rsid w:val="00BB64C7"/>
    <w:rsid w:val="00BC1C2E"/>
    <w:rsid w:val="00BE39AE"/>
    <w:rsid w:val="00BE5BAF"/>
    <w:rsid w:val="00BE6325"/>
    <w:rsid w:val="00BF19B1"/>
    <w:rsid w:val="00BF2160"/>
    <w:rsid w:val="00BF5FBC"/>
    <w:rsid w:val="00BF6B12"/>
    <w:rsid w:val="00C02E10"/>
    <w:rsid w:val="00C06377"/>
    <w:rsid w:val="00C07B9B"/>
    <w:rsid w:val="00C105E6"/>
    <w:rsid w:val="00C14DAC"/>
    <w:rsid w:val="00C15F1E"/>
    <w:rsid w:val="00C16DEF"/>
    <w:rsid w:val="00C240A8"/>
    <w:rsid w:val="00C400C7"/>
    <w:rsid w:val="00C416B9"/>
    <w:rsid w:val="00C465AF"/>
    <w:rsid w:val="00C51DE5"/>
    <w:rsid w:val="00C53C56"/>
    <w:rsid w:val="00C61469"/>
    <w:rsid w:val="00C64BD2"/>
    <w:rsid w:val="00C6564A"/>
    <w:rsid w:val="00C73383"/>
    <w:rsid w:val="00C80FDA"/>
    <w:rsid w:val="00C862FC"/>
    <w:rsid w:val="00C935B7"/>
    <w:rsid w:val="00CA7340"/>
    <w:rsid w:val="00CB02DB"/>
    <w:rsid w:val="00CB45C4"/>
    <w:rsid w:val="00CB5829"/>
    <w:rsid w:val="00CB6451"/>
    <w:rsid w:val="00CC5F67"/>
    <w:rsid w:val="00CC7BE0"/>
    <w:rsid w:val="00CD096D"/>
    <w:rsid w:val="00CD256E"/>
    <w:rsid w:val="00CD54C9"/>
    <w:rsid w:val="00CD69A2"/>
    <w:rsid w:val="00CE2AD5"/>
    <w:rsid w:val="00CE4212"/>
    <w:rsid w:val="00CE7C76"/>
    <w:rsid w:val="00CF1A7D"/>
    <w:rsid w:val="00CF4F04"/>
    <w:rsid w:val="00CF5CEF"/>
    <w:rsid w:val="00D032ED"/>
    <w:rsid w:val="00D10AB6"/>
    <w:rsid w:val="00D1147F"/>
    <w:rsid w:val="00D12E04"/>
    <w:rsid w:val="00D130D3"/>
    <w:rsid w:val="00D21883"/>
    <w:rsid w:val="00D47133"/>
    <w:rsid w:val="00D57EDA"/>
    <w:rsid w:val="00D72029"/>
    <w:rsid w:val="00D75A3A"/>
    <w:rsid w:val="00D81DF7"/>
    <w:rsid w:val="00D91DC6"/>
    <w:rsid w:val="00D94C69"/>
    <w:rsid w:val="00DA5513"/>
    <w:rsid w:val="00DB27DC"/>
    <w:rsid w:val="00DB2AC0"/>
    <w:rsid w:val="00DC0CE4"/>
    <w:rsid w:val="00DC1CC5"/>
    <w:rsid w:val="00DC46E0"/>
    <w:rsid w:val="00DD16B1"/>
    <w:rsid w:val="00DD6DC3"/>
    <w:rsid w:val="00DE211A"/>
    <w:rsid w:val="00DF107C"/>
    <w:rsid w:val="00DF10A0"/>
    <w:rsid w:val="00DF4266"/>
    <w:rsid w:val="00DF7C93"/>
    <w:rsid w:val="00E041AC"/>
    <w:rsid w:val="00E12D01"/>
    <w:rsid w:val="00E15A24"/>
    <w:rsid w:val="00E16170"/>
    <w:rsid w:val="00E173F7"/>
    <w:rsid w:val="00E17ADE"/>
    <w:rsid w:val="00E25C9B"/>
    <w:rsid w:val="00E265A5"/>
    <w:rsid w:val="00E41221"/>
    <w:rsid w:val="00E4160E"/>
    <w:rsid w:val="00E42267"/>
    <w:rsid w:val="00E45C63"/>
    <w:rsid w:val="00E50E6B"/>
    <w:rsid w:val="00E60B7C"/>
    <w:rsid w:val="00E62DD5"/>
    <w:rsid w:val="00E64545"/>
    <w:rsid w:val="00E752A7"/>
    <w:rsid w:val="00E8261C"/>
    <w:rsid w:val="00E833B8"/>
    <w:rsid w:val="00E869EE"/>
    <w:rsid w:val="00EA07C6"/>
    <w:rsid w:val="00EA24C0"/>
    <w:rsid w:val="00EB024C"/>
    <w:rsid w:val="00EB0F1C"/>
    <w:rsid w:val="00EB3086"/>
    <w:rsid w:val="00EB7DF8"/>
    <w:rsid w:val="00EC1E7A"/>
    <w:rsid w:val="00ED588F"/>
    <w:rsid w:val="00EF01D2"/>
    <w:rsid w:val="00EF5B03"/>
    <w:rsid w:val="00EF69CC"/>
    <w:rsid w:val="00F07304"/>
    <w:rsid w:val="00F10962"/>
    <w:rsid w:val="00F24115"/>
    <w:rsid w:val="00F56A13"/>
    <w:rsid w:val="00F6581D"/>
    <w:rsid w:val="00F85A32"/>
    <w:rsid w:val="00F863FD"/>
    <w:rsid w:val="00F87A16"/>
    <w:rsid w:val="00F934AF"/>
    <w:rsid w:val="00F962C2"/>
    <w:rsid w:val="00FA1C9D"/>
    <w:rsid w:val="00FA6C33"/>
    <w:rsid w:val="00FA6FF1"/>
    <w:rsid w:val="00FB6616"/>
    <w:rsid w:val="00FC61F1"/>
    <w:rsid w:val="00FE7188"/>
    <w:rsid w:val="00FF3730"/>
    <w:rsid w:val="00FF5E17"/>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066C7"/>
  <w15:docId w15:val="{FA293E11-C3DE-4B52-BCAC-D1F4A628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2A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F2A01"/>
    <w:rPr>
      <w:rFonts w:ascii="Tahoma" w:hAnsi="Tahoma" w:cs="Tahoma"/>
      <w:sz w:val="16"/>
      <w:szCs w:val="16"/>
    </w:rPr>
  </w:style>
  <w:style w:type="character" w:customStyle="1" w:styleId="BalloonTextChar">
    <w:name w:val="Balloon Text Char"/>
    <w:basedOn w:val="DefaultParagraphFont"/>
    <w:link w:val="BalloonText"/>
    <w:rsid w:val="000F2A01"/>
    <w:rPr>
      <w:rFonts w:ascii="Tahoma" w:eastAsia="Times New Roman" w:hAnsi="Tahoma" w:cs="Tahoma"/>
      <w:sz w:val="16"/>
      <w:szCs w:val="16"/>
    </w:rPr>
  </w:style>
  <w:style w:type="paragraph" w:styleId="ListParagraph">
    <w:name w:val="List Paragraph"/>
    <w:basedOn w:val="Normal"/>
    <w:uiPriority w:val="34"/>
    <w:qFormat/>
    <w:rsid w:val="000F2A01"/>
    <w:pPr>
      <w:ind w:left="720"/>
      <w:contextualSpacing/>
    </w:pPr>
  </w:style>
  <w:style w:type="paragraph" w:styleId="Footer">
    <w:name w:val="footer"/>
    <w:basedOn w:val="Normal"/>
    <w:link w:val="FooterChar"/>
    <w:rsid w:val="000F2A01"/>
    <w:pPr>
      <w:tabs>
        <w:tab w:val="center" w:pos="4320"/>
        <w:tab w:val="right" w:pos="8640"/>
      </w:tabs>
    </w:pPr>
  </w:style>
  <w:style w:type="character" w:customStyle="1" w:styleId="FooterChar">
    <w:name w:val="Footer Char"/>
    <w:basedOn w:val="DefaultParagraphFont"/>
    <w:link w:val="Footer"/>
    <w:rsid w:val="000F2A01"/>
    <w:rPr>
      <w:rFonts w:ascii="Times New Roman" w:eastAsia="Times New Roman" w:hAnsi="Times New Roman" w:cs="Times New Roman"/>
      <w:sz w:val="24"/>
      <w:szCs w:val="24"/>
    </w:rPr>
  </w:style>
  <w:style w:type="character" w:styleId="PageNumber">
    <w:name w:val="page number"/>
    <w:basedOn w:val="DefaultParagraphFont"/>
    <w:rsid w:val="000F2A01"/>
  </w:style>
  <w:style w:type="paragraph" w:styleId="Header">
    <w:name w:val="header"/>
    <w:basedOn w:val="Normal"/>
    <w:link w:val="HeaderChar"/>
    <w:rsid w:val="000F2A01"/>
    <w:pPr>
      <w:tabs>
        <w:tab w:val="center" w:pos="4320"/>
        <w:tab w:val="right" w:pos="8640"/>
      </w:tabs>
    </w:pPr>
  </w:style>
  <w:style w:type="character" w:customStyle="1" w:styleId="HeaderChar">
    <w:name w:val="Header Char"/>
    <w:basedOn w:val="DefaultParagraphFont"/>
    <w:link w:val="Header"/>
    <w:rsid w:val="000F2A01"/>
    <w:rPr>
      <w:rFonts w:ascii="Times New Roman" w:eastAsia="Times New Roman" w:hAnsi="Times New Roman" w:cs="Times New Roman"/>
      <w:sz w:val="24"/>
      <w:szCs w:val="24"/>
    </w:rPr>
  </w:style>
  <w:style w:type="character" w:styleId="Emphasis">
    <w:name w:val="Emphasis"/>
    <w:basedOn w:val="DefaultParagraphFont"/>
    <w:qFormat/>
    <w:rsid w:val="000F2A01"/>
    <w:rPr>
      <w:b/>
      <w:bCs/>
      <w:i w:val="0"/>
      <w:iCs w:val="0"/>
    </w:rPr>
  </w:style>
  <w:style w:type="character" w:styleId="CommentReference">
    <w:name w:val="annotation reference"/>
    <w:basedOn w:val="DefaultParagraphFont"/>
    <w:uiPriority w:val="99"/>
    <w:semiHidden/>
    <w:unhideWhenUsed/>
    <w:rsid w:val="00E173F7"/>
    <w:rPr>
      <w:sz w:val="16"/>
      <w:szCs w:val="16"/>
    </w:rPr>
  </w:style>
  <w:style w:type="paragraph" w:styleId="CommentText">
    <w:name w:val="annotation text"/>
    <w:basedOn w:val="Normal"/>
    <w:link w:val="CommentTextChar"/>
    <w:uiPriority w:val="99"/>
    <w:semiHidden/>
    <w:unhideWhenUsed/>
    <w:rsid w:val="00E173F7"/>
    <w:rPr>
      <w:sz w:val="20"/>
      <w:szCs w:val="20"/>
    </w:rPr>
  </w:style>
  <w:style w:type="character" w:customStyle="1" w:styleId="CommentTextChar">
    <w:name w:val="Comment Text Char"/>
    <w:basedOn w:val="DefaultParagraphFont"/>
    <w:link w:val="CommentText"/>
    <w:uiPriority w:val="99"/>
    <w:semiHidden/>
    <w:rsid w:val="00E173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73F7"/>
    <w:rPr>
      <w:b/>
      <w:bCs/>
    </w:rPr>
  </w:style>
  <w:style w:type="character" w:customStyle="1" w:styleId="CommentSubjectChar">
    <w:name w:val="Comment Subject Char"/>
    <w:basedOn w:val="CommentTextChar"/>
    <w:link w:val="CommentSubject"/>
    <w:uiPriority w:val="99"/>
    <w:semiHidden/>
    <w:rsid w:val="00E173F7"/>
    <w:rPr>
      <w:rFonts w:ascii="Times New Roman" w:eastAsia="Times New Roman" w:hAnsi="Times New Roman" w:cs="Times New Roman"/>
      <w:b/>
      <w:bCs/>
      <w:sz w:val="20"/>
      <w:szCs w:val="20"/>
    </w:rPr>
  </w:style>
  <w:style w:type="paragraph" w:styleId="Revision">
    <w:name w:val="Revision"/>
    <w:hidden/>
    <w:uiPriority w:val="99"/>
    <w:semiHidden/>
    <w:rsid w:val="00C416B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221">
      <w:bodyDiv w:val="1"/>
      <w:marLeft w:val="0"/>
      <w:marRight w:val="0"/>
      <w:marTop w:val="0"/>
      <w:marBottom w:val="0"/>
      <w:divBdr>
        <w:top w:val="none" w:sz="0" w:space="0" w:color="auto"/>
        <w:left w:val="none" w:sz="0" w:space="0" w:color="auto"/>
        <w:bottom w:val="none" w:sz="0" w:space="0" w:color="auto"/>
        <w:right w:val="none" w:sz="0" w:space="0" w:color="auto"/>
      </w:divBdr>
    </w:div>
    <w:div w:id="126899732">
      <w:bodyDiv w:val="1"/>
      <w:marLeft w:val="0"/>
      <w:marRight w:val="0"/>
      <w:marTop w:val="0"/>
      <w:marBottom w:val="0"/>
      <w:divBdr>
        <w:top w:val="none" w:sz="0" w:space="0" w:color="auto"/>
        <w:left w:val="none" w:sz="0" w:space="0" w:color="auto"/>
        <w:bottom w:val="none" w:sz="0" w:space="0" w:color="auto"/>
        <w:right w:val="none" w:sz="0" w:space="0" w:color="auto"/>
      </w:divBdr>
    </w:div>
    <w:div w:id="187111102">
      <w:bodyDiv w:val="1"/>
      <w:marLeft w:val="0"/>
      <w:marRight w:val="0"/>
      <w:marTop w:val="0"/>
      <w:marBottom w:val="0"/>
      <w:divBdr>
        <w:top w:val="none" w:sz="0" w:space="0" w:color="auto"/>
        <w:left w:val="none" w:sz="0" w:space="0" w:color="auto"/>
        <w:bottom w:val="none" w:sz="0" w:space="0" w:color="auto"/>
        <w:right w:val="none" w:sz="0" w:space="0" w:color="auto"/>
      </w:divBdr>
    </w:div>
    <w:div w:id="225340828">
      <w:bodyDiv w:val="1"/>
      <w:marLeft w:val="0"/>
      <w:marRight w:val="0"/>
      <w:marTop w:val="0"/>
      <w:marBottom w:val="0"/>
      <w:divBdr>
        <w:top w:val="none" w:sz="0" w:space="0" w:color="auto"/>
        <w:left w:val="none" w:sz="0" w:space="0" w:color="auto"/>
        <w:bottom w:val="none" w:sz="0" w:space="0" w:color="auto"/>
        <w:right w:val="none" w:sz="0" w:space="0" w:color="auto"/>
      </w:divBdr>
    </w:div>
    <w:div w:id="275868742">
      <w:bodyDiv w:val="1"/>
      <w:marLeft w:val="0"/>
      <w:marRight w:val="0"/>
      <w:marTop w:val="0"/>
      <w:marBottom w:val="0"/>
      <w:divBdr>
        <w:top w:val="none" w:sz="0" w:space="0" w:color="auto"/>
        <w:left w:val="none" w:sz="0" w:space="0" w:color="auto"/>
        <w:bottom w:val="none" w:sz="0" w:space="0" w:color="auto"/>
        <w:right w:val="none" w:sz="0" w:space="0" w:color="auto"/>
      </w:divBdr>
    </w:div>
    <w:div w:id="299386854">
      <w:bodyDiv w:val="1"/>
      <w:marLeft w:val="0"/>
      <w:marRight w:val="0"/>
      <w:marTop w:val="0"/>
      <w:marBottom w:val="0"/>
      <w:divBdr>
        <w:top w:val="none" w:sz="0" w:space="0" w:color="auto"/>
        <w:left w:val="none" w:sz="0" w:space="0" w:color="auto"/>
        <w:bottom w:val="none" w:sz="0" w:space="0" w:color="auto"/>
        <w:right w:val="none" w:sz="0" w:space="0" w:color="auto"/>
      </w:divBdr>
    </w:div>
    <w:div w:id="305862085">
      <w:bodyDiv w:val="1"/>
      <w:marLeft w:val="0"/>
      <w:marRight w:val="0"/>
      <w:marTop w:val="0"/>
      <w:marBottom w:val="0"/>
      <w:divBdr>
        <w:top w:val="none" w:sz="0" w:space="0" w:color="auto"/>
        <w:left w:val="none" w:sz="0" w:space="0" w:color="auto"/>
        <w:bottom w:val="none" w:sz="0" w:space="0" w:color="auto"/>
        <w:right w:val="none" w:sz="0" w:space="0" w:color="auto"/>
      </w:divBdr>
    </w:div>
    <w:div w:id="319893226">
      <w:bodyDiv w:val="1"/>
      <w:marLeft w:val="0"/>
      <w:marRight w:val="0"/>
      <w:marTop w:val="0"/>
      <w:marBottom w:val="0"/>
      <w:divBdr>
        <w:top w:val="none" w:sz="0" w:space="0" w:color="auto"/>
        <w:left w:val="none" w:sz="0" w:space="0" w:color="auto"/>
        <w:bottom w:val="none" w:sz="0" w:space="0" w:color="auto"/>
        <w:right w:val="none" w:sz="0" w:space="0" w:color="auto"/>
      </w:divBdr>
    </w:div>
    <w:div w:id="473185588">
      <w:bodyDiv w:val="1"/>
      <w:marLeft w:val="0"/>
      <w:marRight w:val="0"/>
      <w:marTop w:val="0"/>
      <w:marBottom w:val="0"/>
      <w:divBdr>
        <w:top w:val="none" w:sz="0" w:space="0" w:color="auto"/>
        <w:left w:val="none" w:sz="0" w:space="0" w:color="auto"/>
        <w:bottom w:val="none" w:sz="0" w:space="0" w:color="auto"/>
        <w:right w:val="none" w:sz="0" w:space="0" w:color="auto"/>
      </w:divBdr>
    </w:div>
    <w:div w:id="530186425">
      <w:bodyDiv w:val="1"/>
      <w:marLeft w:val="0"/>
      <w:marRight w:val="0"/>
      <w:marTop w:val="0"/>
      <w:marBottom w:val="0"/>
      <w:divBdr>
        <w:top w:val="none" w:sz="0" w:space="0" w:color="auto"/>
        <w:left w:val="none" w:sz="0" w:space="0" w:color="auto"/>
        <w:bottom w:val="none" w:sz="0" w:space="0" w:color="auto"/>
        <w:right w:val="none" w:sz="0" w:space="0" w:color="auto"/>
      </w:divBdr>
    </w:div>
    <w:div w:id="532768860">
      <w:bodyDiv w:val="1"/>
      <w:marLeft w:val="0"/>
      <w:marRight w:val="0"/>
      <w:marTop w:val="0"/>
      <w:marBottom w:val="0"/>
      <w:divBdr>
        <w:top w:val="none" w:sz="0" w:space="0" w:color="auto"/>
        <w:left w:val="none" w:sz="0" w:space="0" w:color="auto"/>
        <w:bottom w:val="none" w:sz="0" w:space="0" w:color="auto"/>
        <w:right w:val="none" w:sz="0" w:space="0" w:color="auto"/>
      </w:divBdr>
    </w:div>
    <w:div w:id="541789112">
      <w:bodyDiv w:val="1"/>
      <w:marLeft w:val="0"/>
      <w:marRight w:val="0"/>
      <w:marTop w:val="0"/>
      <w:marBottom w:val="0"/>
      <w:divBdr>
        <w:top w:val="none" w:sz="0" w:space="0" w:color="auto"/>
        <w:left w:val="none" w:sz="0" w:space="0" w:color="auto"/>
        <w:bottom w:val="none" w:sz="0" w:space="0" w:color="auto"/>
        <w:right w:val="none" w:sz="0" w:space="0" w:color="auto"/>
      </w:divBdr>
    </w:div>
    <w:div w:id="657809431">
      <w:bodyDiv w:val="1"/>
      <w:marLeft w:val="0"/>
      <w:marRight w:val="0"/>
      <w:marTop w:val="0"/>
      <w:marBottom w:val="0"/>
      <w:divBdr>
        <w:top w:val="none" w:sz="0" w:space="0" w:color="auto"/>
        <w:left w:val="none" w:sz="0" w:space="0" w:color="auto"/>
        <w:bottom w:val="none" w:sz="0" w:space="0" w:color="auto"/>
        <w:right w:val="none" w:sz="0" w:space="0" w:color="auto"/>
      </w:divBdr>
    </w:div>
    <w:div w:id="667752184">
      <w:bodyDiv w:val="1"/>
      <w:marLeft w:val="0"/>
      <w:marRight w:val="0"/>
      <w:marTop w:val="0"/>
      <w:marBottom w:val="0"/>
      <w:divBdr>
        <w:top w:val="none" w:sz="0" w:space="0" w:color="auto"/>
        <w:left w:val="none" w:sz="0" w:space="0" w:color="auto"/>
        <w:bottom w:val="none" w:sz="0" w:space="0" w:color="auto"/>
        <w:right w:val="none" w:sz="0" w:space="0" w:color="auto"/>
      </w:divBdr>
    </w:div>
    <w:div w:id="670793407">
      <w:bodyDiv w:val="1"/>
      <w:marLeft w:val="0"/>
      <w:marRight w:val="0"/>
      <w:marTop w:val="0"/>
      <w:marBottom w:val="0"/>
      <w:divBdr>
        <w:top w:val="none" w:sz="0" w:space="0" w:color="auto"/>
        <w:left w:val="none" w:sz="0" w:space="0" w:color="auto"/>
        <w:bottom w:val="none" w:sz="0" w:space="0" w:color="auto"/>
        <w:right w:val="none" w:sz="0" w:space="0" w:color="auto"/>
      </w:divBdr>
    </w:div>
    <w:div w:id="747384145">
      <w:bodyDiv w:val="1"/>
      <w:marLeft w:val="0"/>
      <w:marRight w:val="0"/>
      <w:marTop w:val="0"/>
      <w:marBottom w:val="0"/>
      <w:divBdr>
        <w:top w:val="none" w:sz="0" w:space="0" w:color="auto"/>
        <w:left w:val="none" w:sz="0" w:space="0" w:color="auto"/>
        <w:bottom w:val="none" w:sz="0" w:space="0" w:color="auto"/>
        <w:right w:val="none" w:sz="0" w:space="0" w:color="auto"/>
      </w:divBdr>
    </w:div>
    <w:div w:id="1375039160">
      <w:bodyDiv w:val="1"/>
      <w:marLeft w:val="0"/>
      <w:marRight w:val="0"/>
      <w:marTop w:val="0"/>
      <w:marBottom w:val="0"/>
      <w:divBdr>
        <w:top w:val="none" w:sz="0" w:space="0" w:color="auto"/>
        <w:left w:val="none" w:sz="0" w:space="0" w:color="auto"/>
        <w:bottom w:val="none" w:sz="0" w:space="0" w:color="auto"/>
        <w:right w:val="none" w:sz="0" w:space="0" w:color="auto"/>
      </w:divBdr>
    </w:div>
    <w:div w:id="1479151023">
      <w:bodyDiv w:val="1"/>
      <w:marLeft w:val="0"/>
      <w:marRight w:val="0"/>
      <w:marTop w:val="0"/>
      <w:marBottom w:val="0"/>
      <w:divBdr>
        <w:top w:val="none" w:sz="0" w:space="0" w:color="auto"/>
        <w:left w:val="none" w:sz="0" w:space="0" w:color="auto"/>
        <w:bottom w:val="none" w:sz="0" w:space="0" w:color="auto"/>
        <w:right w:val="none" w:sz="0" w:space="0" w:color="auto"/>
      </w:divBdr>
    </w:div>
    <w:div w:id="1521552275">
      <w:bodyDiv w:val="1"/>
      <w:marLeft w:val="0"/>
      <w:marRight w:val="0"/>
      <w:marTop w:val="0"/>
      <w:marBottom w:val="0"/>
      <w:divBdr>
        <w:top w:val="none" w:sz="0" w:space="0" w:color="auto"/>
        <w:left w:val="none" w:sz="0" w:space="0" w:color="auto"/>
        <w:bottom w:val="none" w:sz="0" w:space="0" w:color="auto"/>
        <w:right w:val="none" w:sz="0" w:space="0" w:color="auto"/>
      </w:divBdr>
    </w:div>
    <w:div w:id="1625695621">
      <w:bodyDiv w:val="1"/>
      <w:marLeft w:val="0"/>
      <w:marRight w:val="0"/>
      <w:marTop w:val="0"/>
      <w:marBottom w:val="0"/>
      <w:divBdr>
        <w:top w:val="none" w:sz="0" w:space="0" w:color="auto"/>
        <w:left w:val="none" w:sz="0" w:space="0" w:color="auto"/>
        <w:bottom w:val="none" w:sz="0" w:space="0" w:color="auto"/>
        <w:right w:val="none" w:sz="0" w:space="0" w:color="auto"/>
      </w:divBdr>
    </w:div>
    <w:div w:id="1697847987">
      <w:bodyDiv w:val="1"/>
      <w:marLeft w:val="0"/>
      <w:marRight w:val="0"/>
      <w:marTop w:val="0"/>
      <w:marBottom w:val="0"/>
      <w:divBdr>
        <w:top w:val="none" w:sz="0" w:space="0" w:color="auto"/>
        <w:left w:val="none" w:sz="0" w:space="0" w:color="auto"/>
        <w:bottom w:val="none" w:sz="0" w:space="0" w:color="auto"/>
        <w:right w:val="none" w:sz="0" w:space="0" w:color="auto"/>
      </w:divBdr>
    </w:div>
    <w:div w:id="1771706665">
      <w:bodyDiv w:val="1"/>
      <w:marLeft w:val="0"/>
      <w:marRight w:val="0"/>
      <w:marTop w:val="0"/>
      <w:marBottom w:val="0"/>
      <w:divBdr>
        <w:top w:val="none" w:sz="0" w:space="0" w:color="auto"/>
        <w:left w:val="none" w:sz="0" w:space="0" w:color="auto"/>
        <w:bottom w:val="none" w:sz="0" w:space="0" w:color="auto"/>
        <w:right w:val="none" w:sz="0" w:space="0" w:color="auto"/>
      </w:divBdr>
    </w:div>
    <w:div w:id="1948929553">
      <w:bodyDiv w:val="1"/>
      <w:marLeft w:val="0"/>
      <w:marRight w:val="0"/>
      <w:marTop w:val="0"/>
      <w:marBottom w:val="0"/>
      <w:divBdr>
        <w:top w:val="none" w:sz="0" w:space="0" w:color="auto"/>
        <w:left w:val="none" w:sz="0" w:space="0" w:color="auto"/>
        <w:bottom w:val="none" w:sz="0" w:space="0" w:color="auto"/>
        <w:right w:val="none" w:sz="0" w:space="0" w:color="auto"/>
      </w:divBdr>
    </w:div>
    <w:div w:id="1964194610">
      <w:bodyDiv w:val="1"/>
      <w:marLeft w:val="0"/>
      <w:marRight w:val="0"/>
      <w:marTop w:val="0"/>
      <w:marBottom w:val="0"/>
      <w:divBdr>
        <w:top w:val="none" w:sz="0" w:space="0" w:color="auto"/>
        <w:left w:val="none" w:sz="0" w:space="0" w:color="auto"/>
        <w:bottom w:val="none" w:sz="0" w:space="0" w:color="auto"/>
        <w:right w:val="none" w:sz="0" w:space="0" w:color="auto"/>
      </w:divBdr>
    </w:div>
    <w:div w:id="2009670961">
      <w:bodyDiv w:val="1"/>
      <w:marLeft w:val="0"/>
      <w:marRight w:val="0"/>
      <w:marTop w:val="0"/>
      <w:marBottom w:val="0"/>
      <w:divBdr>
        <w:top w:val="none" w:sz="0" w:space="0" w:color="auto"/>
        <w:left w:val="none" w:sz="0" w:space="0" w:color="auto"/>
        <w:bottom w:val="none" w:sz="0" w:space="0" w:color="auto"/>
        <w:right w:val="none" w:sz="0" w:space="0" w:color="auto"/>
      </w:divBdr>
    </w:div>
    <w:div w:id="2060128300">
      <w:bodyDiv w:val="1"/>
      <w:marLeft w:val="0"/>
      <w:marRight w:val="0"/>
      <w:marTop w:val="0"/>
      <w:marBottom w:val="0"/>
      <w:divBdr>
        <w:top w:val="none" w:sz="0" w:space="0" w:color="auto"/>
        <w:left w:val="none" w:sz="0" w:space="0" w:color="auto"/>
        <w:bottom w:val="none" w:sz="0" w:space="0" w:color="auto"/>
        <w:right w:val="none" w:sz="0" w:space="0" w:color="auto"/>
      </w:divBdr>
    </w:div>
    <w:div w:id="2120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C145-5709-4EF9-8F2E-32DFDE90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United Planning Organization</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Rizwanul Haque</cp:lastModifiedBy>
  <cp:revision>2</cp:revision>
  <cp:lastPrinted>2016-05-27T15:28:00Z</cp:lastPrinted>
  <dcterms:created xsi:type="dcterms:W3CDTF">2025-06-13T13:34:00Z</dcterms:created>
  <dcterms:modified xsi:type="dcterms:W3CDTF">2025-06-13T13:34:00Z</dcterms:modified>
</cp:coreProperties>
</file>